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94" w:rsidRDefault="00A64B94" w:rsidP="00A64B94">
      <w:pPr>
        <w:spacing w:after="0"/>
        <w:rPr>
          <w:b/>
          <w:sz w:val="44"/>
          <w:szCs w:val="44"/>
        </w:rPr>
      </w:pPr>
      <w:r w:rsidRPr="008A6CC9">
        <w:rPr>
          <w:b/>
          <w:sz w:val="44"/>
          <w:szCs w:val="44"/>
        </w:rPr>
        <w:t>T</w:t>
      </w:r>
      <w:r>
        <w:rPr>
          <w:b/>
          <w:sz w:val="44"/>
          <w:szCs w:val="44"/>
        </w:rPr>
        <w:t>he Teaching Revolution – and the IB</w:t>
      </w:r>
    </w:p>
    <w:p w:rsidR="00C23A0D" w:rsidRPr="00406DEF" w:rsidRDefault="00C23A0D" w:rsidP="00C23A0D">
      <w:pPr>
        <w:spacing w:after="0"/>
        <w:jc w:val="right"/>
        <w:rPr>
          <w:b/>
          <w:sz w:val="20"/>
          <w:szCs w:val="20"/>
        </w:rPr>
      </w:pPr>
      <w:r w:rsidRPr="00406DEF">
        <w:rPr>
          <w:b/>
          <w:sz w:val="20"/>
          <w:szCs w:val="20"/>
        </w:rPr>
        <w:t xml:space="preserve">All slides of the </w:t>
      </w:r>
      <w:r w:rsidR="000062DE" w:rsidRPr="00406DEF">
        <w:rPr>
          <w:b/>
          <w:sz w:val="20"/>
          <w:szCs w:val="20"/>
        </w:rPr>
        <w:t>Madrid</w:t>
      </w:r>
      <w:r w:rsidRPr="00406DEF">
        <w:rPr>
          <w:b/>
          <w:sz w:val="20"/>
          <w:szCs w:val="20"/>
        </w:rPr>
        <w:t xml:space="preserve"> presentation are available at </w:t>
      </w:r>
      <w:hyperlink r:id="rId6" w:history="1">
        <w:r w:rsidR="00406DEF" w:rsidRPr="00406DEF">
          <w:rPr>
            <w:rStyle w:val="Hyperlink"/>
            <w:sz w:val="20"/>
            <w:szCs w:val="20"/>
          </w:rPr>
          <w:t>http://www.taolearn.com/articles/article</w:t>
        </w:r>
        <w:r w:rsidR="00746D89">
          <w:rPr>
            <w:rStyle w:val="Hyperlink"/>
            <w:sz w:val="20"/>
            <w:szCs w:val="20"/>
          </w:rPr>
          <w:t>79</w:t>
        </w:r>
        <w:r w:rsidR="00406DEF" w:rsidRPr="00406DEF">
          <w:rPr>
            <w:rStyle w:val="Hyperlink"/>
            <w:sz w:val="20"/>
            <w:szCs w:val="20"/>
          </w:rPr>
          <w:t>.pdf</w:t>
        </w:r>
      </w:hyperlink>
    </w:p>
    <w:p w:rsidR="00A64B94" w:rsidRPr="008A6CC9" w:rsidRDefault="00A64B94" w:rsidP="00A64B94">
      <w:pPr>
        <w:spacing w:after="0"/>
        <w:rPr>
          <w:b/>
        </w:rPr>
      </w:pPr>
    </w:p>
    <w:p w:rsidR="00A64B94" w:rsidRPr="00A64B94" w:rsidRDefault="00A64B94" w:rsidP="00A64B94">
      <w:pPr>
        <w:spacing w:after="0"/>
        <w:rPr>
          <w:sz w:val="20"/>
          <w:szCs w:val="20"/>
        </w:rPr>
      </w:pPr>
      <w:r w:rsidRPr="00A64B94">
        <w:rPr>
          <w:sz w:val="20"/>
          <w:szCs w:val="20"/>
        </w:rPr>
        <w:t>I work with students in many high schools around the world and over the last two years I have asked every class I work with the same question – “How many of you have a web-capable phone?”</w:t>
      </w:r>
    </w:p>
    <w:p w:rsidR="00A64B94" w:rsidRPr="00A64B94" w:rsidRDefault="00A64B94" w:rsidP="00A64B94">
      <w:pPr>
        <w:spacing w:after="0"/>
        <w:rPr>
          <w:sz w:val="20"/>
          <w:szCs w:val="20"/>
        </w:rPr>
      </w:pPr>
      <w:r w:rsidRPr="00A64B94">
        <w:rPr>
          <w:sz w:val="20"/>
          <w:szCs w:val="20"/>
        </w:rPr>
        <w:t>Two years ago the response was about 5%, today it is usually around 80% and just recently I had my first 100% response.</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 This is significant.</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How long will it be before every child in every classroom has a web-capable phone............that they’re not allowed to use? </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Right now there are:</w:t>
      </w:r>
    </w:p>
    <w:p w:rsidR="00A64B94" w:rsidRPr="00A64B94" w:rsidRDefault="00A64B94" w:rsidP="00A64B94">
      <w:pPr>
        <w:numPr>
          <w:ilvl w:val="0"/>
          <w:numId w:val="1"/>
        </w:numPr>
        <w:spacing w:after="0"/>
        <w:rPr>
          <w:sz w:val="20"/>
          <w:szCs w:val="20"/>
          <w:lang w:val="en-US"/>
        </w:rPr>
      </w:pPr>
      <w:r w:rsidRPr="00A64B94">
        <w:rPr>
          <w:sz w:val="20"/>
          <w:szCs w:val="20"/>
        </w:rPr>
        <w:t>6 billion cell phones in the world (world total population is 7 billion)</w:t>
      </w:r>
    </w:p>
    <w:p w:rsidR="00A64B94" w:rsidRPr="00A64B94" w:rsidRDefault="00A64B94" w:rsidP="00A64B94">
      <w:pPr>
        <w:numPr>
          <w:ilvl w:val="0"/>
          <w:numId w:val="1"/>
        </w:numPr>
        <w:spacing w:after="0"/>
        <w:rPr>
          <w:sz w:val="20"/>
          <w:szCs w:val="20"/>
          <w:lang w:val="en-US"/>
        </w:rPr>
      </w:pPr>
      <w:r w:rsidRPr="00A64B94">
        <w:rPr>
          <w:sz w:val="20"/>
          <w:szCs w:val="20"/>
        </w:rPr>
        <w:t xml:space="preserve">85% of new phones </w:t>
      </w:r>
      <w:r w:rsidR="00D36DD1">
        <w:rPr>
          <w:sz w:val="20"/>
          <w:szCs w:val="20"/>
        </w:rPr>
        <w:t xml:space="preserve">are </w:t>
      </w:r>
      <w:r w:rsidRPr="00A64B94">
        <w:rPr>
          <w:sz w:val="20"/>
          <w:szCs w:val="20"/>
        </w:rPr>
        <w:t>web enabled</w:t>
      </w:r>
    </w:p>
    <w:p w:rsidR="00A64B94" w:rsidRPr="00A64B94" w:rsidRDefault="00A64B94" w:rsidP="00A64B94">
      <w:pPr>
        <w:numPr>
          <w:ilvl w:val="0"/>
          <w:numId w:val="1"/>
        </w:numPr>
        <w:spacing w:after="0"/>
        <w:rPr>
          <w:sz w:val="20"/>
          <w:szCs w:val="20"/>
          <w:lang w:val="en-US"/>
        </w:rPr>
      </w:pPr>
      <w:r w:rsidRPr="00A64B94">
        <w:rPr>
          <w:sz w:val="20"/>
          <w:szCs w:val="20"/>
        </w:rPr>
        <w:t>2 billion broadband subscriptions</w:t>
      </w:r>
    </w:p>
    <w:p w:rsidR="00A64B94" w:rsidRPr="00A64B94" w:rsidRDefault="00A64B94" w:rsidP="00A64B94">
      <w:pPr>
        <w:numPr>
          <w:ilvl w:val="0"/>
          <w:numId w:val="1"/>
        </w:numPr>
        <w:spacing w:after="0"/>
        <w:rPr>
          <w:sz w:val="20"/>
          <w:szCs w:val="20"/>
          <w:lang w:val="en-US"/>
        </w:rPr>
      </w:pPr>
      <w:r w:rsidRPr="00A64B94">
        <w:rPr>
          <w:sz w:val="20"/>
          <w:szCs w:val="20"/>
        </w:rPr>
        <w:t>255 million websites</w:t>
      </w:r>
    </w:p>
    <w:p w:rsidR="00A64B94" w:rsidRPr="00A64B94" w:rsidRDefault="00A64B94" w:rsidP="00A64B94">
      <w:pPr>
        <w:numPr>
          <w:ilvl w:val="0"/>
          <w:numId w:val="1"/>
        </w:numPr>
        <w:spacing w:after="0"/>
        <w:rPr>
          <w:sz w:val="20"/>
          <w:szCs w:val="20"/>
          <w:lang w:val="en-US"/>
        </w:rPr>
      </w:pPr>
      <w:r w:rsidRPr="00A64B94">
        <w:rPr>
          <w:sz w:val="20"/>
          <w:szCs w:val="20"/>
        </w:rPr>
        <w:t>150 million blogs</w:t>
      </w:r>
    </w:p>
    <w:p w:rsidR="00A64B94" w:rsidRPr="00A64B94" w:rsidRDefault="00A64B94" w:rsidP="00A64B94">
      <w:pPr>
        <w:numPr>
          <w:ilvl w:val="0"/>
          <w:numId w:val="1"/>
        </w:numPr>
        <w:spacing w:after="0"/>
        <w:rPr>
          <w:sz w:val="20"/>
          <w:szCs w:val="20"/>
          <w:lang w:val="en-US"/>
        </w:rPr>
      </w:pPr>
      <w:r w:rsidRPr="00A64B94">
        <w:rPr>
          <w:sz w:val="20"/>
          <w:szCs w:val="20"/>
        </w:rPr>
        <w:t>8 trillion text messages sent in 2011</w:t>
      </w:r>
    </w:p>
    <w:p w:rsidR="00A64B94" w:rsidRPr="00A64B94" w:rsidRDefault="00A64B94" w:rsidP="00A64B94">
      <w:pPr>
        <w:numPr>
          <w:ilvl w:val="0"/>
          <w:numId w:val="1"/>
        </w:numPr>
        <w:spacing w:after="0"/>
        <w:rPr>
          <w:sz w:val="20"/>
          <w:szCs w:val="20"/>
          <w:lang w:val="en-US"/>
        </w:rPr>
      </w:pPr>
      <w:r w:rsidRPr="00A64B94">
        <w:rPr>
          <w:sz w:val="20"/>
          <w:szCs w:val="20"/>
        </w:rPr>
        <w:t>107 trillion emails – 89% of which were spam</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How long will it be </w:t>
      </w:r>
      <w:proofErr w:type="gramStart"/>
      <w:r w:rsidRPr="00A64B94">
        <w:rPr>
          <w:sz w:val="20"/>
          <w:szCs w:val="20"/>
        </w:rPr>
        <w:t>before:</w:t>
      </w:r>
      <w:proofErr w:type="gramEnd"/>
    </w:p>
    <w:p w:rsidR="00A64B94" w:rsidRPr="00A64B94" w:rsidRDefault="00A64B94" w:rsidP="00A64B94">
      <w:pPr>
        <w:numPr>
          <w:ilvl w:val="0"/>
          <w:numId w:val="2"/>
        </w:numPr>
        <w:spacing w:after="0"/>
        <w:rPr>
          <w:sz w:val="20"/>
          <w:szCs w:val="20"/>
          <w:lang w:val="en-US"/>
        </w:rPr>
      </w:pPr>
      <w:r w:rsidRPr="00A64B94">
        <w:rPr>
          <w:sz w:val="20"/>
          <w:szCs w:val="20"/>
        </w:rPr>
        <w:t>every piece of subject matter is available to every student on the internet, and</w:t>
      </w:r>
    </w:p>
    <w:p w:rsidR="00A64B94" w:rsidRPr="00A64B94" w:rsidRDefault="00A64B94" w:rsidP="00A64B94">
      <w:pPr>
        <w:numPr>
          <w:ilvl w:val="0"/>
          <w:numId w:val="2"/>
        </w:numPr>
        <w:spacing w:after="0"/>
        <w:rPr>
          <w:sz w:val="20"/>
          <w:szCs w:val="20"/>
          <w:lang w:val="en-US"/>
        </w:rPr>
      </w:pPr>
      <w:r w:rsidRPr="00A64B94">
        <w:rPr>
          <w:sz w:val="20"/>
          <w:szCs w:val="20"/>
        </w:rPr>
        <w:t>they all have access to internet linked tablets, and</w:t>
      </w:r>
    </w:p>
    <w:p w:rsidR="00A64B94" w:rsidRPr="00A64B94" w:rsidRDefault="00A64B94" w:rsidP="00A64B94">
      <w:pPr>
        <w:numPr>
          <w:ilvl w:val="0"/>
          <w:numId w:val="2"/>
        </w:numPr>
        <w:spacing w:after="0"/>
        <w:rPr>
          <w:sz w:val="20"/>
          <w:szCs w:val="20"/>
          <w:lang w:val="en-US"/>
        </w:rPr>
      </w:pPr>
      <w:proofErr w:type="gramStart"/>
      <w:r w:rsidRPr="00A64B94">
        <w:rPr>
          <w:sz w:val="20"/>
          <w:szCs w:val="20"/>
        </w:rPr>
        <w:t>they</w:t>
      </w:r>
      <w:proofErr w:type="gramEnd"/>
      <w:r w:rsidRPr="00A64B94">
        <w:rPr>
          <w:sz w:val="20"/>
          <w:szCs w:val="20"/>
        </w:rPr>
        <w:t xml:space="preserve"> all have access to high speed broadband all day?</w:t>
      </w:r>
    </w:p>
    <w:p w:rsidR="00A64B94" w:rsidRPr="00A64B94" w:rsidRDefault="00A64B94" w:rsidP="00A64B94">
      <w:pPr>
        <w:spacing w:after="0"/>
        <w:rPr>
          <w:sz w:val="20"/>
          <w:szCs w:val="20"/>
        </w:rPr>
      </w:pPr>
    </w:p>
    <w:p w:rsidR="00A64B94" w:rsidRPr="00A64B94" w:rsidRDefault="00A64B94" w:rsidP="00A64B94">
      <w:pPr>
        <w:spacing w:after="0"/>
        <w:rPr>
          <w:sz w:val="20"/>
          <w:szCs w:val="20"/>
          <w:lang w:val="en-US"/>
        </w:rPr>
      </w:pPr>
      <w:r w:rsidRPr="00A64B94">
        <w:rPr>
          <w:sz w:val="20"/>
          <w:szCs w:val="20"/>
        </w:rPr>
        <w:t>What will teaching look like then?</w:t>
      </w:r>
    </w:p>
    <w:p w:rsidR="00A64B94" w:rsidRPr="00A64B94" w:rsidRDefault="00A64B94" w:rsidP="00A64B94">
      <w:pPr>
        <w:spacing w:after="0"/>
        <w:rPr>
          <w:sz w:val="20"/>
          <w:szCs w:val="20"/>
        </w:rPr>
      </w:pPr>
      <w:r w:rsidRPr="00A64B94">
        <w:rPr>
          <w:sz w:val="20"/>
          <w:szCs w:val="20"/>
        </w:rPr>
        <w:t>What will be the key skills students will need to cope with and take advantage of, this environment?</w:t>
      </w:r>
    </w:p>
    <w:p w:rsidR="00A64B94" w:rsidRPr="00A64B94" w:rsidRDefault="00A64B94" w:rsidP="00A64B94">
      <w:pPr>
        <w:spacing w:after="0"/>
        <w:rPr>
          <w:sz w:val="20"/>
          <w:szCs w:val="20"/>
        </w:rPr>
      </w:pPr>
      <w:r w:rsidRPr="00A64B94">
        <w:rPr>
          <w:sz w:val="20"/>
          <w:szCs w:val="20"/>
        </w:rPr>
        <w:t xml:space="preserve">  </w:t>
      </w:r>
    </w:p>
    <w:p w:rsidR="00A64B94" w:rsidRPr="00A64B94" w:rsidRDefault="00A64B94" w:rsidP="00A64B94">
      <w:pPr>
        <w:spacing w:after="0"/>
        <w:rPr>
          <w:sz w:val="20"/>
          <w:szCs w:val="20"/>
        </w:rPr>
      </w:pPr>
      <w:r w:rsidRPr="00A64B94">
        <w:rPr>
          <w:sz w:val="20"/>
          <w:szCs w:val="20"/>
        </w:rPr>
        <w:t>This is not the future, this is today!</w:t>
      </w:r>
    </w:p>
    <w:p w:rsidR="00A64B94" w:rsidRPr="00A64B94" w:rsidRDefault="00A64B94" w:rsidP="00A64B94">
      <w:pPr>
        <w:spacing w:after="0"/>
        <w:rPr>
          <w:sz w:val="20"/>
          <w:szCs w:val="20"/>
        </w:rPr>
      </w:pPr>
      <w:r w:rsidRPr="00A64B94">
        <w:rPr>
          <w:sz w:val="20"/>
          <w:szCs w:val="20"/>
        </w:rPr>
        <w:t xml:space="preserve"> </w:t>
      </w:r>
    </w:p>
    <w:p w:rsidR="00A64B94" w:rsidRPr="00A64B94" w:rsidRDefault="00A64B94" w:rsidP="00A64B94">
      <w:pPr>
        <w:spacing w:after="0"/>
        <w:rPr>
          <w:sz w:val="20"/>
          <w:szCs w:val="20"/>
        </w:rPr>
      </w:pPr>
      <w:r w:rsidRPr="00A64B94">
        <w:rPr>
          <w:sz w:val="20"/>
          <w:szCs w:val="20"/>
        </w:rPr>
        <w:t>Imagine a school where:</w:t>
      </w:r>
    </w:p>
    <w:p w:rsidR="00A64B94" w:rsidRPr="00A64B94" w:rsidRDefault="00A64B94" w:rsidP="00A64B94">
      <w:pPr>
        <w:spacing w:after="0"/>
        <w:ind w:firstLine="720"/>
        <w:rPr>
          <w:sz w:val="20"/>
          <w:szCs w:val="20"/>
        </w:rPr>
      </w:pPr>
      <w:r w:rsidRPr="00A64B94">
        <w:rPr>
          <w:sz w:val="20"/>
          <w:szCs w:val="20"/>
        </w:rPr>
        <w:t xml:space="preserve">1) </w:t>
      </w:r>
      <w:proofErr w:type="gramStart"/>
      <w:r w:rsidRPr="00A64B94">
        <w:rPr>
          <w:sz w:val="20"/>
          <w:szCs w:val="20"/>
        </w:rPr>
        <w:t>the</w:t>
      </w:r>
      <w:proofErr w:type="gramEnd"/>
      <w:r w:rsidRPr="00A64B94">
        <w:rPr>
          <w:sz w:val="20"/>
          <w:szCs w:val="20"/>
        </w:rPr>
        <w:t xml:space="preserve"> entire focus of teaching is on the processes of learning, where the aim of every lesson is the development and improvement of the skills of effective learning, using the subject matter of the lesson as the material for the student to practice their learning skills on</w:t>
      </w:r>
    </w:p>
    <w:p w:rsidR="00A64B94" w:rsidRPr="00A64B94" w:rsidRDefault="00A64B94" w:rsidP="00A64B94">
      <w:pPr>
        <w:spacing w:after="0"/>
        <w:ind w:firstLine="720"/>
        <w:rPr>
          <w:sz w:val="20"/>
          <w:szCs w:val="20"/>
        </w:rPr>
      </w:pPr>
      <w:r w:rsidRPr="00A64B94">
        <w:rPr>
          <w:sz w:val="20"/>
          <w:szCs w:val="20"/>
        </w:rPr>
        <w:t xml:space="preserve">2) </w:t>
      </w:r>
      <w:proofErr w:type="gramStart"/>
      <w:r w:rsidRPr="00A64B94">
        <w:rPr>
          <w:sz w:val="20"/>
          <w:szCs w:val="20"/>
        </w:rPr>
        <w:t>in</w:t>
      </w:r>
      <w:proofErr w:type="gramEnd"/>
      <w:r w:rsidRPr="00A64B94">
        <w:rPr>
          <w:sz w:val="20"/>
          <w:szCs w:val="20"/>
        </w:rPr>
        <w:t xml:space="preserve"> every class students work in groups of 3-4 with one high-speed internet linked data tablet device per group</w:t>
      </w:r>
    </w:p>
    <w:p w:rsidR="00A64B94" w:rsidRPr="00A64B94" w:rsidRDefault="00A64B94" w:rsidP="00A64B94">
      <w:pPr>
        <w:spacing w:after="0"/>
        <w:ind w:firstLine="720"/>
        <w:rPr>
          <w:sz w:val="20"/>
          <w:szCs w:val="20"/>
        </w:rPr>
      </w:pPr>
      <w:r w:rsidRPr="00A64B94">
        <w:rPr>
          <w:sz w:val="20"/>
          <w:szCs w:val="20"/>
        </w:rPr>
        <w:t xml:space="preserve">3) </w:t>
      </w:r>
      <w:proofErr w:type="gramStart"/>
      <w:r w:rsidRPr="00A64B94">
        <w:rPr>
          <w:sz w:val="20"/>
          <w:szCs w:val="20"/>
        </w:rPr>
        <w:t>the</w:t>
      </w:r>
      <w:proofErr w:type="gramEnd"/>
      <w:r w:rsidRPr="00A64B94">
        <w:rPr>
          <w:sz w:val="20"/>
          <w:szCs w:val="20"/>
        </w:rPr>
        <w:t xml:space="preserve"> objectives for each lesson are stated by the teacher as:</w:t>
      </w:r>
    </w:p>
    <w:p w:rsidR="00A64B94" w:rsidRPr="00A64B94" w:rsidRDefault="00A64B94" w:rsidP="00A64B94">
      <w:pPr>
        <w:spacing w:after="0"/>
        <w:ind w:firstLine="720"/>
        <w:rPr>
          <w:sz w:val="20"/>
          <w:szCs w:val="20"/>
        </w:rPr>
      </w:pPr>
      <w:r w:rsidRPr="00A64B94">
        <w:rPr>
          <w:sz w:val="20"/>
          <w:szCs w:val="20"/>
        </w:rPr>
        <w:tab/>
        <w:t xml:space="preserve">- </w:t>
      </w:r>
      <w:proofErr w:type="gramStart"/>
      <w:r w:rsidRPr="00A64B94">
        <w:rPr>
          <w:sz w:val="20"/>
          <w:szCs w:val="20"/>
        </w:rPr>
        <w:t>the</w:t>
      </w:r>
      <w:proofErr w:type="gramEnd"/>
      <w:r w:rsidRPr="00A64B94">
        <w:rPr>
          <w:sz w:val="20"/>
          <w:szCs w:val="20"/>
        </w:rPr>
        <w:t xml:space="preserve"> learning skills to be practiced</w:t>
      </w:r>
    </w:p>
    <w:p w:rsidR="00A64B94" w:rsidRPr="00A64B94" w:rsidRDefault="000062DE" w:rsidP="000062DE">
      <w:pPr>
        <w:spacing w:after="0"/>
        <w:ind w:left="720" w:firstLine="720"/>
        <w:rPr>
          <w:sz w:val="20"/>
          <w:szCs w:val="20"/>
        </w:rPr>
      </w:pPr>
      <w:r>
        <w:rPr>
          <w:sz w:val="20"/>
          <w:szCs w:val="20"/>
        </w:rPr>
        <w:t xml:space="preserve">- </w:t>
      </w:r>
      <w:proofErr w:type="gramStart"/>
      <w:r>
        <w:rPr>
          <w:sz w:val="20"/>
          <w:szCs w:val="20"/>
        </w:rPr>
        <w:t>the</w:t>
      </w:r>
      <w:proofErr w:type="gramEnd"/>
      <w:r>
        <w:rPr>
          <w:sz w:val="20"/>
          <w:szCs w:val="20"/>
        </w:rPr>
        <w:t xml:space="preserve"> subject matter </w:t>
      </w:r>
      <w:r w:rsidR="00A64B94" w:rsidRPr="00A64B94">
        <w:rPr>
          <w:sz w:val="20"/>
          <w:szCs w:val="20"/>
        </w:rPr>
        <w:t>to practice those skills on and the best web-based sources to use to find that subject matter</w:t>
      </w:r>
    </w:p>
    <w:p w:rsidR="00A64B94" w:rsidRPr="00A64B94" w:rsidRDefault="00A64B94" w:rsidP="00A64B94">
      <w:pPr>
        <w:spacing w:after="0"/>
        <w:ind w:firstLine="720"/>
        <w:rPr>
          <w:sz w:val="20"/>
          <w:szCs w:val="20"/>
        </w:rPr>
      </w:pPr>
      <w:r w:rsidRPr="00A64B94">
        <w:rPr>
          <w:sz w:val="20"/>
          <w:szCs w:val="20"/>
        </w:rPr>
        <w:tab/>
        <w:t xml:space="preserve">- </w:t>
      </w:r>
      <w:proofErr w:type="gramStart"/>
      <w:r w:rsidRPr="00A64B94">
        <w:rPr>
          <w:sz w:val="20"/>
          <w:szCs w:val="20"/>
        </w:rPr>
        <w:t>the</w:t>
      </w:r>
      <w:proofErr w:type="gramEnd"/>
      <w:r w:rsidRPr="00A64B94">
        <w:rPr>
          <w:sz w:val="20"/>
          <w:szCs w:val="20"/>
        </w:rPr>
        <w:t xml:space="preserve"> questions to be answered</w:t>
      </w:r>
    </w:p>
    <w:p w:rsidR="00A64B94" w:rsidRPr="00A64B94" w:rsidRDefault="00A64B94" w:rsidP="00A64B94">
      <w:pPr>
        <w:spacing w:after="0"/>
        <w:rPr>
          <w:sz w:val="20"/>
          <w:szCs w:val="20"/>
        </w:rPr>
      </w:pPr>
      <w:r w:rsidRPr="00A64B94">
        <w:rPr>
          <w:sz w:val="20"/>
          <w:szCs w:val="20"/>
        </w:rPr>
        <w:tab/>
        <w:t xml:space="preserve">4) </w:t>
      </w:r>
      <w:proofErr w:type="gramStart"/>
      <w:r w:rsidRPr="00A64B94">
        <w:rPr>
          <w:sz w:val="20"/>
          <w:szCs w:val="20"/>
        </w:rPr>
        <w:t>where</w:t>
      </w:r>
      <w:proofErr w:type="gramEnd"/>
      <w:r w:rsidRPr="00A64B94">
        <w:rPr>
          <w:sz w:val="20"/>
          <w:szCs w:val="20"/>
        </w:rPr>
        <w:t xml:space="preserve"> learning is by true exploration and </w:t>
      </w:r>
      <w:r w:rsidR="000062DE">
        <w:rPr>
          <w:sz w:val="20"/>
          <w:szCs w:val="20"/>
        </w:rPr>
        <w:t>i</w:t>
      </w:r>
      <w:r w:rsidRPr="00A64B94">
        <w:rPr>
          <w:sz w:val="20"/>
          <w:szCs w:val="20"/>
        </w:rPr>
        <w:t>nquiry.</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I believe that right now we stand on the brink of a revolution in education</w:t>
      </w:r>
      <w:r w:rsidR="000062DE">
        <w:rPr>
          <w:sz w:val="20"/>
          <w:szCs w:val="20"/>
        </w:rPr>
        <w:t xml:space="preserve"> (what I call the POSBGIL Revolution)</w:t>
      </w:r>
      <w:r w:rsidRPr="00A64B94">
        <w:rPr>
          <w:sz w:val="20"/>
          <w:szCs w:val="20"/>
        </w:rPr>
        <w:t xml:space="preserve"> which is not a revolution in learning because everyone has always learned best this way, what it is, is a revolution in teaching! Maybe the most significant one </w:t>
      </w:r>
      <w:r w:rsidR="000062DE">
        <w:rPr>
          <w:sz w:val="20"/>
          <w:szCs w:val="20"/>
        </w:rPr>
        <w:t>since Gutenberg.</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The revolution in education involves teachers abandoning ‘transmission’ teaching and adopting principles of skills</w:t>
      </w:r>
      <w:r w:rsidR="000062DE">
        <w:rPr>
          <w:sz w:val="20"/>
          <w:szCs w:val="20"/>
        </w:rPr>
        <w:t xml:space="preserve"> based, guided inquiry learning</w:t>
      </w:r>
      <w:r w:rsidRPr="00A64B94">
        <w:rPr>
          <w:sz w:val="20"/>
          <w:szCs w:val="20"/>
        </w:rPr>
        <w:t xml:space="preserve">. This means teachers teaching the skills of good learning using their particular subject matter as the ‘meat’ for students to practice the skills on. It involves students utilising net-capable devices, working in small groups, accessing subject-based websites, practising </w:t>
      </w:r>
      <w:r w:rsidR="00F16681">
        <w:rPr>
          <w:sz w:val="20"/>
          <w:szCs w:val="20"/>
        </w:rPr>
        <w:t>cognitive</w:t>
      </w:r>
      <w:r w:rsidRPr="00A64B94">
        <w:rPr>
          <w:sz w:val="20"/>
          <w:szCs w:val="20"/>
        </w:rPr>
        <w:t xml:space="preserve"> skills like searching, selecting, verifying, validating and corroborating information as well as social skills of collaboration, communication, team work and affective skills like perseverance and persistence. In this scenario, teaching becomes about making explicit all the processes of learning and guiding the students on a pathway of </w:t>
      </w:r>
      <w:r w:rsidR="00D36DD1">
        <w:rPr>
          <w:sz w:val="20"/>
          <w:szCs w:val="20"/>
        </w:rPr>
        <w:t>i</w:t>
      </w:r>
      <w:r w:rsidRPr="00A64B94">
        <w:rPr>
          <w:sz w:val="20"/>
          <w:szCs w:val="20"/>
        </w:rPr>
        <w:t xml:space="preserve">nquiry to achieve specific </w:t>
      </w:r>
      <w:r w:rsidRPr="00A64B94">
        <w:rPr>
          <w:sz w:val="20"/>
          <w:szCs w:val="20"/>
        </w:rPr>
        <w:lastRenderedPageBreak/>
        <w:t>measurable content and process based outcomes (POSBGIL – Process Oriented, Skills Based Guided Inquiry Learning). Helping the students to ask the right questions but never providing the answers.</w:t>
      </w:r>
    </w:p>
    <w:p w:rsidR="00A64B94" w:rsidRPr="00A64B94" w:rsidRDefault="00A64B94" w:rsidP="00A64B94">
      <w:pPr>
        <w:spacing w:after="0"/>
        <w:rPr>
          <w:sz w:val="20"/>
          <w:szCs w:val="20"/>
        </w:rPr>
      </w:pPr>
      <w:r w:rsidRPr="00A64B94">
        <w:rPr>
          <w:sz w:val="20"/>
          <w:szCs w:val="20"/>
        </w:rPr>
        <w:t xml:space="preserve"> </w:t>
      </w:r>
    </w:p>
    <w:p w:rsidR="000062DE" w:rsidRDefault="00A64B94" w:rsidP="00A64B94">
      <w:pPr>
        <w:spacing w:after="0"/>
        <w:rPr>
          <w:sz w:val="20"/>
          <w:szCs w:val="20"/>
        </w:rPr>
      </w:pPr>
      <w:r w:rsidRPr="00A64B94">
        <w:rPr>
          <w:sz w:val="20"/>
          <w:szCs w:val="20"/>
        </w:rPr>
        <w:t xml:space="preserve">What this new type of teaching is </w:t>
      </w:r>
      <w:r w:rsidRPr="00DC3085">
        <w:rPr>
          <w:b/>
          <w:sz w:val="20"/>
          <w:szCs w:val="20"/>
          <w:u w:val="single"/>
        </w:rPr>
        <w:t>not</w:t>
      </w:r>
      <w:r w:rsidRPr="00A64B94">
        <w:rPr>
          <w:sz w:val="20"/>
          <w:szCs w:val="20"/>
        </w:rPr>
        <w:t xml:space="preserve"> about is teachers using the internet as just one more textbook. When every student has access to all the information in the world 24/7 then the most marketable skills will be the skills of good learning. How to find the right information, process it well, extract what you need and move on having learnt something new. These are the skills of the self-regulated learner and in order to become competent in these skills children need to be put in the position of </w:t>
      </w:r>
      <w:r w:rsidR="000062DE">
        <w:rPr>
          <w:sz w:val="20"/>
          <w:szCs w:val="20"/>
        </w:rPr>
        <w:t xml:space="preserve">being able to </w:t>
      </w:r>
      <w:r w:rsidRPr="00A64B94">
        <w:rPr>
          <w:sz w:val="20"/>
          <w:szCs w:val="20"/>
        </w:rPr>
        <w:t>practic</w:t>
      </w:r>
      <w:r w:rsidR="000062DE">
        <w:rPr>
          <w:sz w:val="20"/>
          <w:szCs w:val="20"/>
        </w:rPr>
        <w:t>e</w:t>
      </w:r>
      <w:r w:rsidRPr="00A64B94">
        <w:rPr>
          <w:sz w:val="20"/>
          <w:szCs w:val="20"/>
        </w:rPr>
        <w:t xml:space="preserve"> the regulation of their own learning</w:t>
      </w:r>
      <w:r w:rsidR="000062DE">
        <w:rPr>
          <w:sz w:val="20"/>
          <w:szCs w:val="20"/>
        </w:rPr>
        <w:t xml:space="preserve">. </w:t>
      </w:r>
    </w:p>
    <w:p w:rsidR="000062DE" w:rsidRDefault="000062DE" w:rsidP="00A64B94">
      <w:pPr>
        <w:spacing w:after="0"/>
        <w:rPr>
          <w:sz w:val="20"/>
          <w:szCs w:val="20"/>
        </w:rPr>
      </w:pPr>
    </w:p>
    <w:p w:rsidR="00820F24" w:rsidRPr="00820F24" w:rsidRDefault="000062DE" w:rsidP="00820F24">
      <w:pPr>
        <w:spacing w:after="0"/>
        <w:rPr>
          <w:sz w:val="20"/>
          <w:szCs w:val="20"/>
        </w:rPr>
      </w:pPr>
      <w:r w:rsidRPr="00820F24">
        <w:rPr>
          <w:sz w:val="20"/>
          <w:szCs w:val="20"/>
        </w:rPr>
        <w:t>If creating ‘lifelong’ learners is the aim of schooling I believe that right now</w:t>
      </w:r>
      <w:r w:rsidR="00820F24">
        <w:rPr>
          <w:sz w:val="20"/>
          <w:szCs w:val="20"/>
        </w:rPr>
        <w:t>,</w:t>
      </w:r>
      <w:r w:rsidRPr="00820F24">
        <w:rPr>
          <w:sz w:val="20"/>
          <w:szCs w:val="20"/>
        </w:rPr>
        <w:t xml:space="preserve"> through the confluence of five important factors we have the best opportunity yet to achieve that aim.</w:t>
      </w:r>
    </w:p>
    <w:p w:rsidR="00957C4E" w:rsidRPr="00820F24" w:rsidRDefault="000062DE" w:rsidP="00820F24">
      <w:pPr>
        <w:numPr>
          <w:ilvl w:val="0"/>
          <w:numId w:val="7"/>
        </w:numPr>
        <w:spacing w:after="0"/>
        <w:rPr>
          <w:rFonts w:ascii="Calibri" w:eastAsia="+mn-ea" w:hAnsi="Calibri" w:cs="+mn-cs"/>
          <w:color w:val="000000"/>
          <w:kern w:val="24"/>
          <w:sz w:val="20"/>
          <w:szCs w:val="20"/>
          <w:lang w:val="en-US"/>
        </w:rPr>
      </w:pPr>
      <w:r w:rsidRPr="00820F24">
        <w:rPr>
          <w:rFonts w:ascii="Calibri" w:eastAsia="+mn-ea" w:hAnsi="Calibri" w:cs="+mn-cs"/>
          <w:color w:val="000000"/>
          <w:kern w:val="24"/>
          <w:sz w:val="20"/>
          <w:szCs w:val="20"/>
        </w:rPr>
        <w:t xml:space="preserve"> </w:t>
      </w:r>
      <w:r w:rsidR="00406DEF" w:rsidRPr="00820F24">
        <w:rPr>
          <w:rFonts w:ascii="Calibri" w:hAnsi="Calibri" w:cs="+mn-cs"/>
          <w:color w:val="000000"/>
          <w:kern w:val="24"/>
          <w:sz w:val="20"/>
          <w:szCs w:val="20"/>
        </w:rPr>
        <w:t>A focus on the teaching of the skills of effective learning through ATL</w:t>
      </w:r>
    </w:p>
    <w:p w:rsidR="00957C4E" w:rsidRPr="00820F24" w:rsidRDefault="00406DEF" w:rsidP="00820F24">
      <w:pPr>
        <w:numPr>
          <w:ilvl w:val="0"/>
          <w:numId w:val="7"/>
        </w:numPr>
        <w:spacing w:after="0"/>
        <w:rPr>
          <w:rFonts w:ascii="Calibri" w:eastAsia="+mn-ea" w:hAnsi="Calibri" w:cs="+mn-cs"/>
          <w:color w:val="000000"/>
          <w:kern w:val="24"/>
          <w:sz w:val="20"/>
          <w:szCs w:val="20"/>
          <w:lang w:val="en-US"/>
        </w:rPr>
      </w:pPr>
      <w:r w:rsidRPr="00820F24">
        <w:rPr>
          <w:rFonts w:ascii="Calibri" w:eastAsia="+mn-ea" w:hAnsi="Calibri" w:cs="+mn-cs"/>
          <w:color w:val="000000"/>
          <w:kern w:val="24"/>
          <w:sz w:val="20"/>
          <w:szCs w:val="20"/>
        </w:rPr>
        <w:t>The proliferation of high quality school subject based websites</w:t>
      </w:r>
    </w:p>
    <w:p w:rsidR="00957C4E" w:rsidRPr="00820F24" w:rsidRDefault="00406DEF" w:rsidP="00820F24">
      <w:pPr>
        <w:numPr>
          <w:ilvl w:val="0"/>
          <w:numId w:val="7"/>
        </w:numPr>
        <w:spacing w:after="0"/>
        <w:rPr>
          <w:rFonts w:ascii="Calibri" w:eastAsia="+mn-ea" w:hAnsi="Calibri" w:cs="+mn-cs"/>
          <w:color w:val="000000"/>
          <w:kern w:val="24"/>
          <w:sz w:val="20"/>
          <w:szCs w:val="20"/>
          <w:lang w:val="en-US"/>
        </w:rPr>
      </w:pPr>
      <w:r w:rsidRPr="00820F24">
        <w:rPr>
          <w:rFonts w:ascii="Calibri" w:eastAsia="+mn-ea" w:hAnsi="Calibri" w:cs="+mn-cs"/>
          <w:color w:val="000000"/>
          <w:kern w:val="24"/>
          <w:sz w:val="20"/>
          <w:szCs w:val="20"/>
        </w:rPr>
        <w:t>The ubiquity of internet accessible devices</w:t>
      </w:r>
    </w:p>
    <w:p w:rsidR="00957C4E" w:rsidRPr="00820F24" w:rsidRDefault="00406DEF" w:rsidP="00820F24">
      <w:pPr>
        <w:numPr>
          <w:ilvl w:val="0"/>
          <w:numId w:val="7"/>
        </w:numPr>
        <w:spacing w:after="0"/>
        <w:rPr>
          <w:rFonts w:ascii="Calibri" w:eastAsia="+mn-ea" w:hAnsi="Calibri" w:cs="+mn-cs"/>
          <w:color w:val="000000"/>
          <w:kern w:val="24"/>
          <w:sz w:val="20"/>
          <w:szCs w:val="20"/>
          <w:lang w:val="en-US"/>
        </w:rPr>
      </w:pPr>
      <w:r w:rsidRPr="00820F24">
        <w:rPr>
          <w:rFonts w:ascii="Calibri" w:eastAsia="+mn-ea" w:hAnsi="Calibri" w:cs="+mn-cs"/>
          <w:color w:val="000000"/>
          <w:kern w:val="24"/>
          <w:sz w:val="20"/>
          <w:szCs w:val="20"/>
        </w:rPr>
        <w:t>The availability of high speed broadband</w:t>
      </w:r>
    </w:p>
    <w:p w:rsidR="00957C4E" w:rsidRPr="00820F24" w:rsidRDefault="00406DEF" w:rsidP="00820F24">
      <w:pPr>
        <w:numPr>
          <w:ilvl w:val="0"/>
          <w:numId w:val="7"/>
        </w:numPr>
        <w:spacing w:after="0"/>
        <w:rPr>
          <w:rFonts w:ascii="Calibri" w:eastAsia="+mn-ea" w:hAnsi="Calibri" w:cs="+mn-cs"/>
          <w:color w:val="000000"/>
          <w:kern w:val="24"/>
          <w:sz w:val="20"/>
          <w:szCs w:val="20"/>
          <w:lang w:val="en-US"/>
        </w:rPr>
      </w:pPr>
      <w:r w:rsidRPr="00820F24">
        <w:rPr>
          <w:rFonts w:ascii="Calibri" w:eastAsia="+mn-ea" w:hAnsi="Calibri" w:cs="+mn-cs"/>
          <w:color w:val="000000"/>
          <w:kern w:val="24"/>
          <w:sz w:val="20"/>
          <w:szCs w:val="20"/>
        </w:rPr>
        <w:t xml:space="preserve">The high level of comfort </w:t>
      </w:r>
      <w:r w:rsidR="00820F24">
        <w:rPr>
          <w:rFonts w:ascii="Calibri" w:eastAsia="+mn-ea" w:hAnsi="Calibri" w:cs="+mn-cs"/>
          <w:color w:val="000000"/>
          <w:kern w:val="24"/>
          <w:sz w:val="20"/>
          <w:szCs w:val="20"/>
        </w:rPr>
        <w:t>today’s</w:t>
      </w:r>
      <w:r w:rsidRPr="00820F24">
        <w:rPr>
          <w:rFonts w:ascii="Calibri" w:eastAsia="+mn-ea" w:hAnsi="Calibri" w:cs="+mn-cs"/>
          <w:color w:val="000000"/>
          <w:kern w:val="24"/>
          <w:sz w:val="20"/>
          <w:szCs w:val="20"/>
        </w:rPr>
        <w:t xml:space="preserve"> children have with the digital world </w:t>
      </w:r>
    </w:p>
    <w:p w:rsidR="00820F24" w:rsidRPr="00820F24" w:rsidRDefault="00820F24" w:rsidP="00820F24">
      <w:pPr>
        <w:spacing w:after="0"/>
        <w:ind w:left="720"/>
        <w:rPr>
          <w:rFonts w:ascii="Calibri" w:eastAsia="+mn-ea" w:hAnsi="Calibri" w:cs="+mn-cs"/>
          <w:color w:val="000000"/>
          <w:kern w:val="24"/>
          <w:sz w:val="20"/>
          <w:szCs w:val="20"/>
          <w:lang w:val="en-US"/>
        </w:rPr>
      </w:pPr>
    </w:p>
    <w:p w:rsidR="00A64B94" w:rsidRPr="00A64B94" w:rsidRDefault="00A64B94" w:rsidP="00820F24">
      <w:pPr>
        <w:spacing w:after="0"/>
        <w:rPr>
          <w:sz w:val="20"/>
          <w:szCs w:val="20"/>
        </w:rPr>
      </w:pPr>
      <w:r w:rsidRPr="00A64B94">
        <w:rPr>
          <w:sz w:val="20"/>
          <w:szCs w:val="20"/>
        </w:rPr>
        <w:t>The most motivating learning has always been self-regulated learning (self-directed, self-managed, autonomous, independent) and yet up to now the infrastructure of education has not allowed for learning by exploration and discovery except at the elementary level. The proliferation of internet based school subject websites and the ubiquity of data delivery devices has changed all that.</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Teachers no longer need to be the ‘font of all knowledge’ they just need to know where to send their students to find everything they need. This means that every teacher needs to be familiar with every website that deals with their particular area of expertise and to know those websites well enough to design every lesson around the content found there. The school must have the infrastructure in place to support one device and one high speed internet connection per </w:t>
      </w:r>
      <w:r w:rsidR="00DC3085">
        <w:rPr>
          <w:sz w:val="20"/>
          <w:szCs w:val="20"/>
        </w:rPr>
        <w:t>3-4</w:t>
      </w:r>
      <w:r w:rsidRPr="00A64B94">
        <w:rPr>
          <w:sz w:val="20"/>
          <w:szCs w:val="20"/>
        </w:rPr>
        <w:t xml:space="preserve"> students</w:t>
      </w:r>
      <w:r w:rsidR="00DC3085">
        <w:rPr>
          <w:sz w:val="20"/>
          <w:szCs w:val="20"/>
        </w:rPr>
        <w:t xml:space="preserve"> at the very least</w:t>
      </w:r>
      <w:r w:rsidRPr="00A64B94">
        <w:rPr>
          <w:sz w:val="20"/>
          <w:szCs w:val="20"/>
        </w:rPr>
        <w:t xml:space="preserve">. </w:t>
      </w:r>
      <w:r w:rsidR="00DC3085">
        <w:rPr>
          <w:sz w:val="20"/>
          <w:szCs w:val="20"/>
        </w:rPr>
        <w:t>O</w:t>
      </w:r>
      <w:r w:rsidRPr="00A64B94">
        <w:rPr>
          <w:sz w:val="20"/>
          <w:szCs w:val="20"/>
        </w:rPr>
        <w:t xml:space="preserve">ne </w:t>
      </w:r>
      <w:r w:rsidR="00DC3085">
        <w:rPr>
          <w:sz w:val="20"/>
          <w:szCs w:val="20"/>
        </w:rPr>
        <w:t xml:space="preserve">internet capable device </w:t>
      </w:r>
      <w:r w:rsidRPr="00A64B94">
        <w:rPr>
          <w:sz w:val="20"/>
          <w:szCs w:val="20"/>
        </w:rPr>
        <w:t>per student</w:t>
      </w:r>
      <w:r w:rsidR="00DC3085">
        <w:rPr>
          <w:sz w:val="20"/>
          <w:szCs w:val="20"/>
        </w:rPr>
        <w:t xml:space="preserve"> </w:t>
      </w:r>
      <w:r w:rsidR="004E1A05">
        <w:rPr>
          <w:sz w:val="20"/>
          <w:szCs w:val="20"/>
        </w:rPr>
        <w:t xml:space="preserve">in the classroom </w:t>
      </w:r>
      <w:r w:rsidR="00DC3085">
        <w:rPr>
          <w:sz w:val="20"/>
          <w:szCs w:val="20"/>
        </w:rPr>
        <w:t xml:space="preserve">is not necessary and can even serve to </w:t>
      </w:r>
      <w:r w:rsidRPr="00A64B94">
        <w:rPr>
          <w:sz w:val="20"/>
          <w:szCs w:val="20"/>
        </w:rPr>
        <w:t xml:space="preserve">increase isolation and decrease collaboration, communication and </w:t>
      </w:r>
      <w:r w:rsidR="004E1A05">
        <w:rPr>
          <w:sz w:val="20"/>
          <w:szCs w:val="20"/>
        </w:rPr>
        <w:t>recall</w:t>
      </w:r>
      <w:r w:rsidRPr="00A64B94">
        <w:rPr>
          <w:sz w:val="20"/>
          <w:szCs w:val="20"/>
        </w:rPr>
        <w:t xml:space="preserve"> – </w:t>
      </w:r>
      <w:r w:rsidRPr="00A64B94">
        <w:rPr>
          <w:b/>
          <w:sz w:val="20"/>
          <w:szCs w:val="20"/>
        </w:rPr>
        <w:t xml:space="preserve">this is </w:t>
      </w:r>
      <w:r w:rsidR="009955EE">
        <w:rPr>
          <w:b/>
          <w:sz w:val="20"/>
          <w:szCs w:val="20"/>
        </w:rPr>
        <w:t xml:space="preserve">a </w:t>
      </w:r>
      <w:r w:rsidRPr="00A64B94">
        <w:rPr>
          <w:b/>
          <w:sz w:val="20"/>
          <w:szCs w:val="20"/>
        </w:rPr>
        <w:t xml:space="preserve">very </w:t>
      </w:r>
      <w:r w:rsidR="009955EE">
        <w:rPr>
          <w:b/>
          <w:sz w:val="20"/>
          <w:szCs w:val="20"/>
        </w:rPr>
        <w:t>significant finding!</w:t>
      </w:r>
      <w:r w:rsidRPr="00A64B94">
        <w:rPr>
          <w:b/>
          <w:sz w:val="20"/>
          <w:szCs w:val="20"/>
        </w:rPr>
        <w:t xml:space="preserve"> </w:t>
      </w:r>
      <w:r w:rsidRPr="00A64B94">
        <w:rPr>
          <w:sz w:val="20"/>
          <w:szCs w:val="20"/>
        </w:rPr>
        <w:t>(</w:t>
      </w:r>
      <w:proofErr w:type="gramStart"/>
      <w:r w:rsidRPr="00A64B94">
        <w:rPr>
          <w:sz w:val="20"/>
          <w:szCs w:val="20"/>
        </w:rPr>
        <w:t>see</w:t>
      </w:r>
      <w:proofErr w:type="gramEnd"/>
      <w:r w:rsidRPr="00A64B94">
        <w:rPr>
          <w:sz w:val="20"/>
          <w:szCs w:val="20"/>
        </w:rPr>
        <w:t xml:space="preserve"> Sugata Mitra </w:t>
      </w:r>
      <w:hyperlink r:id="rId7" w:history="1">
        <w:r w:rsidR="000062DE" w:rsidRPr="00D9219B">
          <w:rPr>
            <w:rStyle w:val="Hyperlink"/>
            <w:sz w:val="20"/>
            <w:szCs w:val="20"/>
          </w:rPr>
          <w:t>http://www.ascilite.org.au/ajet/ajet21/mitra.html</w:t>
        </w:r>
      </w:hyperlink>
      <w:r w:rsidRPr="00A64B94">
        <w:rPr>
          <w:sz w:val="20"/>
          <w:szCs w:val="20"/>
        </w:rPr>
        <w:t xml:space="preserve"> or video </w:t>
      </w:r>
      <w:hyperlink r:id="rId8" w:history="1">
        <w:r w:rsidRPr="00A64B94">
          <w:rPr>
            <w:rStyle w:val="Hyperlink"/>
            <w:sz w:val="20"/>
            <w:szCs w:val="20"/>
          </w:rPr>
          <w:t>http://www.ted.com/talks/lang/en/sugata_mitra_the_child_driven_education.html</w:t>
        </w:r>
      </w:hyperlink>
      <w:r w:rsidRPr="00A64B94">
        <w:rPr>
          <w:sz w:val="20"/>
          <w:szCs w:val="20"/>
        </w:rPr>
        <w:t xml:space="preserve"> )</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Then the focus of teaching can be moved to the inculcation of effective learning skills.</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Intrinsically motivated learning is achieved through the application of a dynamic, internally controlled set of metacognitive, cognitive and affective processes that positively influence a student’s tendency to approach, engage with, expend effort on, and persist in tasks of learning in an ongoing, self-regulated manner. Exactly what everyone does when they are learning something new that they are intensely interested </w:t>
      </w:r>
      <w:proofErr w:type="gramStart"/>
      <w:r w:rsidRPr="00A64B94">
        <w:rPr>
          <w:sz w:val="20"/>
          <w:szCs w:val="20"/>
        </w:rPr>
        <w:t>in.</w:t>
      </w:r>
      <w:proofErr w:type="gramEnd"/>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Metacognitive processes are those that focus on the self management of learning</w:t>
      </w:r>
      <w:r w:rsidR="009955EE">
        <w:rPr>
          <w:sz w:val="20"/>
          <w:szCs w:val="20"/>
        </w:rPr>
        <w:t>,</w:t>
      </w:r>
      <w:r w:rsidRPr="00A64B94">
        <w:rPr>
          <w:sz w:val="20"/>
          <w:szCs w:val="20"/>
        </w:rPr>
        <w:t xml:space="preserve"> planning, implementing and monitoring learning efforts</w:t>
      </w:r>
      <w:r w:rsidR="009955EE">
        <w:rPr>
          <w:sz w:val="20"/>
          <w:szCs w:val="20"/>
        </w:rPr>
        <w:t>,</w:t>
      </w:r>
      <w:r w:rsidRPr="00A64B94">
        <w:rPr>
          <w:sz w:val="20"/>
          <w:szCs w:val="20"/>
        </w:rPr>
        <w:t xml:space="preserve"> as well as gaining the knowledge of when, where, why and how to use specific learning strategies in their appropriate contexts. Cognitive processes are those which focus on developing the particular skills necessary to facilitate the acquisition of knowledge or skill, and affective processes are those that focus on such non-cognitive aspects of learning as motivation, self concept and the skill of selective attribution.</w:t>
      </w:r>
    </w:p>
    <w:p w:rsidR="00A64B94" w:rsidRPr="00A64B94" w:rsidRDefault="00A64B94" w:rsidP="00A64B94">
      <w:pPr>
        <w:spacing w:after="0"/>
        <w:rPr>
          <w:sz w:val="20"/>
          <w:szCs w:val="20"/>
        </w:rPr>
      </w:pPr>
    </w:p>
    <w:p w:rsidR="00A64B94" w:rsidRDefault="00A64B94" w:rsidP="00A64B94">
      <w:pPr>
        <w:spacing w:after="0"/>
        <w:rPr>
          <w:sz w:val="20"/>
          <w:szCs w:val="20"/>
        </w:rPr>
      </w:pPr>
      <w:r w:rsidRPr="00A64B94">
        <w:rPr>
          <w:sz w:val="20"/>
          <w:szCs w:val="20"/>
        </w:rPr>
        <w:t xml:space="preserve">The best students in the world - those whose study is most effective in helping them to pass their examinations - all have one characteristic in common, </w:t>
      </w:r>
      <w:r w:rsidR="00820F24">
        <w:rPr>
          <w:sz w:val="20"/>
          <w:szCs w:val="20"/>
        </w:rPr>
        <w:t>metacognitive awareness</w:t>
      </w:r>
      <w:r w:rsidRPr="00A64B94">
        <w:rPr>
          <w:sz w:val="20"/>
          <w:szCs w:val="20"/>
        </w:rPr>
        <w:t xml:space="preserve">. In other words they treat learning as a process requiring many different techniques and strategies depending on the subject and the </w:t>
      </w:r>
      <w:proofErr w:type="gramStart"/>
      <w:r w:rsidRPr="00A64B94">
        <w:rPr>
          <w:sz w:val="20"/>
          <w:szCs w:val="20"/>
        </w:rPr>
        <w:t>context .</w:t>
      </w:r>
      <w:proofErr w:type="gramEnd"/>
      <w:r w:rsidRPr="00A64B94">
        <w:rPr>
          <w:sz w:val="20"/>
          <w:szCs w:val="20"/>
        </w:rPr>
        <w:t xml:space="preserve"> They actively seek out options for every stage of the learning process, they try out different things and they notice what works and what doesn’t. To do this the</w:t>
      </w:r>
      <w:r w:rsidR="00820F24">
        <w:rPr>
          <w:sz w:val="20"/>
          <w:szCs w:val="20"/>
        </w:rPr>
        <w:t>y</w:t>
      </w:r>
      <w:r w:rsidRPr="00A64B94">
        <w:rPr>
          <w:sz w:val="20"/>
          <w:szCs w:val="20"/>
        </w:rPr>
        <w:t xml:space="preserve"> are continuously engaged with both the subject matter they are learning and the processes they are using to learn that subject matter. They view any learning failure as a failure of process rather than that of the individual, they find better processes and apply them, they reflect on the results and they continually improve the success of their learning efforts.  </w:t>
      </w:r>
    </w:p>
    <w:p w:rsidR="00903B65" w:rsidRDefault="00903B65" w:rsidP="00A64B94">
      <w:pPr>
        <w:spacing w:after="0"/>
        <w:rPr>
          <w:sz w:val="20"/>
          <w:szCs w:val="20"/>
        </w:rPr>
      </w:pPr>
    </w:p>
    <w:p w:rsidR="00903B65" w:rsidRDefault="00903B65" w:rsidP="00903B65">
      <w:pPr>
        <w:spacing w:after="0"/>
        <w:ind w:left="720"/>
        <w:rPr>
          <w:color w:val="1F497D"/>
          <w:sz w:val="20"/>
          <w:szCs w:val="20"/>
        </w:rPr>
      </w:pPr>
      <w:r>
        <w:rPr>
          <w:color w:val="1F497D"/>
          <w:sz w:val="20"/>
          <w:szCs w:val="20"/>
        </w:rPr>
        <w:t>PISA 2012:</w:t>
      </w:r>
    </w:p>
    <w:p w:rsidR="00903B65" w:rsidRPr="00DE4D10" w:rsidRDefault="00903B65" w:rsidP="00903B65">
      <w:pPr>
        <w:spacing w:after="0"/>
        <w:ind w:left="720"/>
        <w:rPr>
          <w:color w:val="1F497D"/>
          <w:sz w:val="20"/>
          <w:szCs w:val="20"/>
        </w:rPr>
      </w:pPr>
      <w:r w:rsidRPr="00DE4D10">
        <w:rPr>
          <w:color w:val="1F497D"/>
          <w:sz w:val="20"/>
          <w:szCs w:val="20"/>
        </w:rPr>
        <w:lastRenderedPageBreak/>
        <w:t>“Students who use appropriate strategies to understand and remember what they read, perform at least 73 points higher in the PISA assessment - that is, one full proficiency level or nearly two full school years - than students who use these strategies the least”</w:t>
      </w:r>
    </w:p>
    <w:p w:rsidR="00A64B94" w:rsidRPr="00A64B94" w:rsidRDefault="00A64B94" w:rsidP="00A64B94">
      <w:pPr>
        <w:spacing w:after="0"/>
        <w:ind w:left="720"/>
        <w:rPr>
          <w:color w:val="1F497D"/>
          <w:sz w:val="20"/>
          <w:szCs w:val="20"/>
        </w:rPr>
      </w:pPr>
      <w:bookmarkStart w:id="0" w:name="_GoBack"/>
      <w:bookmarkEnd w:id="0"/>
    </w:p>
    <w:p w:rsidR="00A64B94" w:rsidRPr="00A64B94" w:rsidRDefault="00A64B94" w:rsidP="00A64B94">
      <w:pPr>
        <w:spacing w:after="0"/>
        <w:rPr>
          <w:sz w:val="20"/>
          <w:szCs w:val="20"/>
        </w:rPr>
      </w:pPr>
      <w:r w:rsidRPr="00A64B94">
        <w:rPr>
          <w:sz w:val="20"/>
          <w:szCs w:val="20"/>
        </w:rPr>
        <w:t xml:space="preserve">Within GCSE, IGCSE, NCEA and many other curricula there is implicit support given to the direct teaching of learning skills but only within the International Baccalaureate (IB) is that support explicitly differentiated into a specific subject of its own, Approaches </w:t>
      </w:r>
      <w:proofErr w:type="gramStart"/>
      <w:r w:rsidRPr="00A64B94">
        <w:rPr>
          <w:sz w:val="20"/>
          <w:szCs w:val="20"/>
        </w:rPr>
        <w:t>To</w:t>
      </w:r>
      <w:proofErr w:type="gramEnd"/>
      <w:r w:rsidRPr="00A64B94">
        <w:rPr>
          <w:sz w:val="20"/>
          <w:szCs w:val="20"/>
        </w:rPr>
        <w:t xml:space="preserve"> Learning (ATL) </w:t>
      </w:r>
      <w:r w:rsidR="00820F24">
        <w:rPr>
          <w:sz w:val="20"/>
          <w:szCs w:val="20"/>
        </w:rPr>
        <w:t>now percolating through all three levels of the IB but made most explicit in the MYP</w:t>
      </w:r>
      <w:r w:rsidRPr="00A64B94">
        <w:rPr>
          <w:sz w:val="20"/>
          <w:szCs w:val="20"/>
        </w:rPr>
        <w:t xml:space="preserve">. </w:t>
      </w:r>
    </w:p>
    <w:p w:rsidR="00A64B94" w:rsidRPr="00A64B94" w:rsidRDefault="00A64B94" w:rsidP="00A64B94">
      <w:pPr>
        <w:spacing w:after="0"/>
        <w:rPr>
          <w:sz w:val="20"/>
          <w:szCs w:val="20"/>
        </w:rPr>
      </w:pPr>
    </w:p>
    <w:p w:rsidR="00A64B94" w:rsidRDefault="00A64B94" w:rsidP="00A64B94">
      <w:pPr>
        <w:spacing w:after="0"/>
        <w:ind w:left="720"/>
        <w:rPr>
          <w:iCs/>
          <w:color w:val="1F497D"/>
          <w:sz w:val="20"/>
          <w:szCs w:val="20"/>
          <w:lang w:val="en-GB"/>
        </w:rPr>
      </w:pPr>
      <w:r w:rsidRPr="00A64B94">
        <w:rPr>
          <w:i/>
          <w:iCs/>
          <w:color w:val="1F497D"/>
          <w:sz w:val="20"/>
          <w:szCs w:val="20"/>
          <w:lang w:val="en-GB"/>
        </w:rPr>
        <w:t>“</w:t>
      </w:r>
      <w:r w:rsidRPr="00A64B94">
        <w:rPr>
          <w:iCs/>
          <w:color w:val="1F497D"/>
          <w:sz w:val="20"/>
          <w:szCs w:val="20"/>
          <w:lang w:val="en-GB"/>
        </w:rPr>
        <w:t>When the MYP was first conceived in 1980, the driving force at the heart of all</w:t>
      </w:r>
      <w:r>
        <w:rPr>
          <w:iCs/>
          <w:color w:val="1F497D"/>
          <w:sz w:val="20"/>
          <w:szCs w:val="20"/>
          <w:lang w:val="en-GB"/>
        </w:rPr>
        <w:t xml:space="preserve"> </w:t>
      </w:r>
      <w:r w:rsidRPr="00A64B94">
        <w:rPr>
          <w:iCs/>
          <w:color w:val="1F497D"/>
          <w:sz w:val="20"/>
          <w:szCs w:val="20"/>
          <w:lang w:val="en-GB"/>
        </w:rPr>
        <w:t>thinking was the development</w:t>
      </w:r>
    </w:p>
    <w:p w:rsidR="00A64B94" w:rsidRPr="00A64B94" w:rsidRDefault="00A64B94" w:rsidP="00A64B94">
      <w:pPr>
        <w:spacing w:after="0"/>
        <w:ind w:left="720"/>
        <w:rPr>
          <w:iCs/>
          <w:color w:val="1F497D"/>
          <w:sz w:val="20"/>
          <w:szCs w:val="20"/>
          <w:lang w:val="en-GB"/>
        </w:rPr>
      </w:pPr>
      <w:r w:rsidRPr="00A64B94">
        <w:rPr>
          <w:iCs/>
          <w:color w:val="1F497D"/>
          <w:sz w:val="20"/>
          <w:szCs w:val="20"/>
          <w:lang w:val="en-GB"/>
        </w:rPr>
        <w:t xml:space="preserve"> </w:t>
      </w:r>
      <w:proofErr w:type="gramStart"/>
      <w:r w:rsidRPr="00A64B94">
        <w:rPr>
          <w:iCs/>
          <w:color w:val="1F497D"/>
          <w:sz w:val="20"/>
          <w:szCs w:val="20"/>
          <w:lang w:val="en-GB"/>
        </w:rPr>
        <w:t>of</w:t>
      </w:r>
      <w:proofErr w:type="gramEnd"/>
      <w:r w:rsidRPr="00A64B94">
        <w:rPr>
          <w:iCs/>
          <w:color w:val="1F497D"/>
          <w:sz w:val="20"/>
          <w:szCs w:val="20"/>
          <w:lang w:val="en-GB"/>
        </w:rPr>
        <w:t xml:space="preserve"> learning to learn skills. This later became known as ATL (Approaches to Learning). Over 30 years later, we know that developing a good ATL programme in schools is possibly the most important feature in preparing students to become lifelong learners, regardless of their educational pathways.”</w:t>
      </w:r>
      <w:r w:rsidRPr="00A64B94">
        <w:rPr>
          <w:iCs/>
          <w:color w:val="1F497D"/>
          <w:sz w:val="20"/>
          <w:szCs w:val="20"/>
          <w:lang w:val="en-GB"/>
        </w:rPr>
        <w:br/>
        <w:t>Malcolm Nicolson, Head of MYP</w:t>
      </w:r>
      <w:r>
        <w:rPr>
          <w:iCs/>
          <w:color w:val="1F497D"/>
          <w:sz w:val="20"/>
          <w:szCs w:val="20"/>
          <w:lang w:val="en-GB"/>
        </w:rPr>
        <w:t xml:space="preserve"> Development</w:t>
      </w:r>
    </w:p>
    <w:p w:rsidR="00A64B94" w:rsidRPr="00A64B94" w:rsidRDefault="00A64B94" w:rsidP="00A64B94">
      <w:pPr>
        <w:spacing w:after="0"/>
        <w:ind w:left="720"/>
        <w:rPr>
          <w:i/>
          <w:iCs/>
          <w:color w:val="1F497D"/>
          <w:sz w:val="20"/>
          <w:szCs w:val="20"/>
          <w:lang w:val="en-GB"/>
        </w:rPr>
      </w:pPr>
    </w:p>
    <w:p w:rsidR="00F043E4" w:rsidRPr="00F043E4" w:rsidRDefault="00A64B94" w:rsidP="00F043E4">
      <w:pPr>
        <w:rPr>
          <w:rFonts w:eastAsia="+mn-ea" w:cs="+mn-cs"/>
          <w:color w:val="000000"/>
          <w:kern w:val="24"/>
          <w:sz w:val="48"/>
          <w:szCs w:val="48"/>
          <w:lang w:val="en-US"/>
        </w:rPr>
      </w:pPr>
      <w:r w:rsidRPr="00A64B94">
        <w:rPr>
          <w:sz w:val="20"/>
          <w:szCs w:val="20"/>
        </w:rPr>
        <w:t xml:space="preserve">The first task in helping students to take an interest in their own learning processes is to help them become aware of the skills base </w:t>
      </w:r>
      <w:r w:rsidRPr="00F043E4">
        <w:rPr>
          <w:sz w:val="20"/>
          <w:szCs w:val="20"/>
        </w:rPr>
        <w:t xml:space="preserve">of effective learning and their own areas of competency, ability and deficiencies.  To this end ATL skills </w:t>
      </w:r>
      <w:r w:rsidR="00F043E4" w:rsidRPr="00F043E4">
        <w:rPr>
          <w:sz w:val="20"/>
          <w:szCs w:val="20"/>
        </w:rPr>
        <w:t xml:space="preserve">can </w:t>
      </w:r>
      <w:r w:rsidR="00820F24">
        <w:rPr>
          <w:sz w:val="20"/>
          <w:szCs w:val="20"/>
        </w:rPr>
        <w:t xml:space="preserve">(potentially) </w:t>
      </w:r>
      <w:r w:rsidR="00F043E4" w:rsidRPr="00F043E4">
        <w:rPr>
          <w:sz w:val="20"/>
          <w:szCs w:val="20"/>
        </w:rPr>
        <w:t>be classified into seven skills clusters:</w:t>
      </w:r>
      <w:r w:rsidR="00F043E4" w:rsidRPr="00F043E4">
        <w:rPr>
          <w:rFonts w:eastAsia="+mn-ea" w:cs="+mn-cs"/>
          <w:color w:val="000000"/>
          <w:kern w:val="24"/>
          <w:sz w:val="48"/>
          <w:szCs w:val="48"/>
          <w:lang w:val="en-US"/>
        </w:rPr>
        <w:t xml:space="preserve"> </w:t>
      </w:r>
    </w:p>
    <w:p w:rsidR="00C872AD" w:rsidRPr="00F043E4" w:rsidRDefault="004E1A05" w:rsidP="00F043E4">
      <w:pPr>
        <w:pStyle w:val="ListParagraph"/>
        <w:numPr>
          <w:ilvl w:val="0"/>
          <w:numId w:val="5"/>
        </w:numPr>
        <w:rPr>
          <w:rFonts w:asciiTheme="minorHAnsi" w:eastAsiaTheme="minorHAnsi" w:hAnsiTheme="minorHAnsi"/>
          <w:sz w:val="20"/>
          <w:szCs w:val="20"/>
          <w:lang w:val="en-US"/>
        </w:rPr>
      </w:pPr>
      <w:r w:rsidRPr="00F043E4">
        <w:rPr>
          <w:rFonts w:asciiTheme="minorHAnsi" w:eastAsiaTheme="minorHAnsi" w:hAnsiTheme="minorHAnsi"/>
          <w:sz w:val="20"/>
          <w:szCs w:val="20"/>
          <w:lang w:val="en-US"/>
        </w:rPr>
        <w:t>Communication &amp; Collaboration</w:t>
      </w:r>
    </w:p>
    <w:p w:rsidR="00C872AD" w:rsidRPr="00F043E4" w:rsidRDefault="004E1A05" w:rsidP="00F043E4">
      <w:pPr>
        <w:numPr>
          <w:ilvl w:val="0"/>
          <w:numId w:val="5"/>
        </w:numPr>
        <w:spacing w:after="0"/>
        <w:rPr>
          <w:sz w:val="20"/>
          <w:szCs w:val="20"/>
          <w:lang w:val="en-US"/>
        </w:rPr>
      </w:pPr>
      <w:r w:rsidRPr="00F043E4">
        <w:rPr>
          <w:sz w:val="20"/>
          <w:szCs w:val="20"/>
          <w:lang w:val="en-US"/>
        </w:rPr>
        <w:t xml:space="preserve"> Self Management</w:t>
      </w:r>
    </w:p>
    <w:p w:rsidR="00C872AD" w:rsidRPr="00F043E4" w:rsidRDefault="004E1A05" w:rsidP="00F043E4">
      <w:pPr>
        <w:numPr>
          <w:ilvl w:val="0"/>
          <w:numId w:val="5"/>
        </w:numPr>
        <w:spacing w:after="0"/>
        <w:rPr>
          <w:sz w:val="20"/>
          <w:szCs w:val="20"/>
          <w:lang w:val="en-US"/>
        </w:rPr>
      </w:pPr>
      <w:r w:rsidRPr="00F043E4">
        <w:rPr>
          <w:sz w:val="20"/>
          <w:szCs w:val="20"/>
          <w:lang w:val="en-US"/>
        </w:rPr>
        <w:t xml:space="preserve"> Information</w:t>
      </w:r>
      <w:r w:rsidR="004925E4">
        <w:rPr>
          <w:sz w:val="20"/>
          <w:szCs w:val="20"/>
          <w:lang w:val="en-US"/>
        </w:rPr>
        <w:t xml:space="preserve"> &amp; </w:t>
      </w:r>
      <w:r w:rsidRPr="00F043E4">
        <w:rPr>
          <w:sz w:val="20"/>
          <w:szCs w:val="20"/>
          <w:lang w:val="en-US"/>
        </w:rPr>
        <w:t xml:space="preserve">Media Literacies </w:t>
      </w:r>
    </w:p>
    <w:p w:rsidR="00C872AD" w:rsidRPr="00F043E4" w:rsidRDefault="004E1A05" w:rsidP="00F043E4">
      <w:pPr>
        <w:numPr>
          <w:ilvl w:val="0"/>
          <w:numId w:val="5"/>
        </w:numPr>
        <w:spacing w:after="0"/>
        <w:rPr>
          <w:sz w:val="20"/>
          <w:szCs w:val="20"/>
          <w:lang w:val="en-US"/>
        </w:rPr>
      </w:pPr>
      <w:r w:rsidRPr="00F043E4">
        <w:rPr>
          <w:sz w:val="20"/>
          <w:szCs w:val="20"/>
          <w:lang w:val="en-US"/>
        </w:rPr>
        <w:t xml:space="preserve"> Critical Thinking</w:t>
      </w:r>
    </w:p>
    <w:p w:rsidR="00C872AD" w:rsidRPr="00F043E4" w:rsidRDefault="004E1A05" w:rsidP="00F043E4">
      <w:pPr>
        <w:numPr>
          <w:ilvl w:val="0"/>
          <w:numId w:val="5"/>
        </w:numPr>
        <w:spacing w:after="0"/>
        <w:rPr>
          <w:sz w:val="20"/>
          <w:szCs w:val="20"/>
          <w:lang w:val="en-US"/>
        </w:rPr>
      </w:pPr>
      <w:r w:rsidRPr="00F043E4">
        <w:rPr>
          <w:sz w:val="20"/>
          <w:szCs w:val="20"/>
          <w:lang w:val="en-US"/>
        </w:rPr>
        <w:t xml:space="preserve"> Creativity &amp; Innovation</w:t>
      </w:r>
    </w:p>
    <w:p w:rsidR="00C872AD" w:rsidRPr="00F043E4" w:rsidRDefault="004E1A05" w:rsidP="00F043E4">
      <w:pPr>
        <w:numPr>
          <w:ilvl w:val="0"/>
          <w:numId w:val="5"/>
        </w:numPr>
        <w:spacing w:after="0"/>
        <w:rPr>
          <w:sz w:val="20"/>
          <w:szCs w:val="20"/>
          <w:lang w:val="en-US"/>
        </w:rPr>
      </w:pPr>
      <w:r w:rsidRPr="00F043E4">
        <w:rPr>
          <w:sz w:val="20"/>
          <w:szCs w:val="20"/>
          <w:lang w:val="en-US"/>
        </w:rPr>
        <w:t xml:space="preserve"> Reflection</w:t>
      </w:r>
    </w:p>
    <w:p w:rsidR="00C872AD" w:rsidRPr="00F043E4" w:rsidRDefault="004E1A05" w:rsidP="00F043E4">
      <w:pPr>
        <w:numPr>
          <w:ilvl w:val="0"/>
          <w:numId w:val="5"/>
        </w:numPr>
        <w:spacing w:after="0"/>
        <w:rPr>
          <w:sz w:val="20"/>
          <w:szCs w:val="20"/>
          <w:lang w:val="en-US"/>
        </w:rPr>
      </w:pPr>
      <w:r w:rsidRPr="00F043E4">
        <w:rPr>
          <w:sz w:val="20"/>
          <w:szCs w:val="20"/>
          <w:lang w:val="en-US"/>
        </w:rPr>
        <w:t xml:space="preserve"> Transfer</w:t>
      </w:r>
    </w:p>
    <w:p w:rsidR="00A64B94" w:rsidRPr="00F043E4" w:rsidRDefault="00A64B94" w:rsidP="00A64B94">
      <w:pPr>
        <w:spacing w:after="0"/>
        <w:rPr>
          <w:sz w:val="20"/>
          <w:szCs w:val="20"/>
        </w:rPr>
      </w:pPr>
      <w:r w:rsidRPr="00F043E4">
        <w:rPr>
          <w:sz w:val="20"/>
          <w:szCs w:val="20"/>
        </w:rPr>
        <w:t>Within those clusters more than 165 individual skills have been identified.</w:t>
      </w:r>
    </w:p>
    <w:p w:rsidR="00A64B94" w:rsidRPr="00F043E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Students </w:t>
      </w:r>
      <w:r w:rsidR="00820F24">
        <w:rPr>
          <w:sz w:val="20"/>
          <w:szCs w:val="20"/>
        </w:rPr>
        <w:t>can be</w:t>
      </w:r>
      <w:r w:rsidRPr="00A64B94">
        <w:rPr>
          <w:sz w:val="20"/>
          <w:szCs w:val="20"/>
        </w:rPr>
        <w:t xml:space="preserve"> encouraged within ATL to use self-assessment by reflection to monitor their own progress from Novice – Expert for each skills cluster by gaining proficiency with the individual skills most suited to their age and abilities.</w:t>
      </w:r>
    </w:p>
    <w:p w:rsidR="00A64B94" w:rsidRPr="00A64B94" w:rsidRDefault="00A64B94" w:rsidP="00A64B94">
      <w:pPr>
        <w:spacing w:after="0"/>
        <w:rPr>
          <w:sz w:val="20"/>
          <w:szCs w:val="20"/>
        </w:rPr>
      </w:pPr>
    </w:p>
    <w:tbl>
      <w:tblPr>
        <w:tblStyle w:val="TableGrid"/>
        <w:tblW w:w="5000" w:type="pct"/>
        <w:jc w:val="center"/>
        <w:tblLook w:val="04A0" w:firstRow="1" w:lastRow="0" w:firstColumn="1" w:lastColumn="0" w:noHBand="0" w:noVBand="1"/>
      </w:tblPr>
      <w:tblGrid>
        <w:gridCol w:w="2752"/>
        <w:gridCol w:w="2756"/>
        <w:gridCol w:w="2752"/>
        <w:gridCol w:w="2756"/>
      </w:tblGrid>
      <w:tr w:rsidR="00A64B94" w:rsidRPr="00A64B94" w:rsidTr="00243D42">
        <w:trPr>
          <w:jc w:val="center"/>
        </w:trPr>
        <w:tc>
          <w:tcPr>
            <w:tcW w:w="1249" w:type="pct"/>
          </w:tcPr>
          <w:p w:rsidR="00A64B94" w:rsidRPr="00A64B94" w:rsidRDefault="00A64B94" w:rsidP="00243D42">
            <w:pPr>
              <w:spacing w:line="276" w:lineRule="auto"/>
              <w:jc w:val="center"/>
              <w:rPr>
                <w:b/>
                <w:sz w:val="20"/>
                <w:szCs w:val="20"/>
              </w:rPr>
            </w:pPr>
            <w:r w:rsidRPr="00A64B94">
              <w:rPr>
                <w:b/>
                <w:sz w:val="20"/>
                <w:szCs w:val="20"/>
              </w:rPr>
              <w:t>Level 1</w:t>
            </w:r>
          </w:p>
          <w:p w:rsidR="00A64B94" w:rsidRPr="00A64B94" w:rsidRDefault="00A64B94" w:rsidP="00243D42">
            <w:pPr>
              <w:spacing w:line="276" w:lineRule="auto"/>
              <w:jc w:val="center"/>
              <w:rPr>
                <w:b/>
                <w:sz w:val="20"/>
                <w:szCs w:val="20"/>
              </w:rPr>
            </w:pPr>
            <w:r w:rsidRPr="00A64B94">
              <w:rPr>
                <w:b/>
                <w:sz w:val="20"/>
                <w:szCs w:val="20"/>
              </w:rPr>
              <w:t>The Novice</w:t>
            </w:r>
          </w:p>
          <w:p w:rsidR="00A64B94" w:rsidRPr="00A64B94" w:rsidRDefault="00A64B94" w:rsidP="00243D42">
            <w:pPr>
              <w:spacing w:line="276" w:lineRule="auto"/>
              <w:jc w:val="center"/>
              <w:rPr>
                <w:b/>
                <w:sz w:val="20"/>
                <w:szCs w:val="20"/>
              </w:rPr>
            </w:pPr>
            <w:r w:rsidRPr="00A64B94">
              <w:rPr>
                <w:b/>
                <w:sz w:val="20"/>
                <w:szCs w:val="20"/>
              </w:rPr>
              <w:t>- observation</w:t>
            </w:r>
          </w:p>
        </w:tc>
        <w:tc>
          <w:tcPr>
            <w:tcW w:w="1251" w:type="pct"/>
          </w:tcPr>
          <w:p w:rsidR="00A64B94" w:rsidRPr="00A64B94" w:rsidRDefault="00A64B94" w:rsidP="00243D42">
            <w:pPr>
              <w:spacing w:line="276" w:lineRule="auto"/>
              <w:jc w:val="center"/>
              <w:rPr>
                <w:b/>
                <w:sz w:val="20"/>
                <w:szCs w:val="20"/>
              </w:rPr>
            </w:pPr>
            <w:r w:rsidRPr="00A64B94">
              <w:rPr>
                <w:b/>
                <w:sz w:val="20"/>
                <w:szCs w:val="20"/>
              </w:rPr>
              <w:t>Level 2</w:t>
            </w:r>
          </w:p>
          <w:p w:rsidR="00A64B94" w:rsidRPr="00A64B94" w:rsidRDefault="00A64B94" w:rsidP="00243D42">
            <w:pPr>
              <w:spacing w:line="276" w:lineRule="auto"/>
              <w:jc w:val="center"/>
              <w:rPr>
                <w:b/>
                <w:sz w:val="20"/>
                <w:szCs w:val="20"/>
              </w:rPr>
            </w:pPr>
            <w:r w:rsidRPr="00A64B94">
              <w:rPr>
                <w:b/>
                <w:sz w:val="20"/>
                <w:szCs w:val="20"/>
              </w:rPr>
              <w:t>The Learner</w:t>
            </w:r>
          </w:p>
          <w:p w:rsidR="00A64B94" w:rsidRPr="00A64B94" w:rsidRDefault="00A64B94" w:rsidP="00243D42">
            <w:pPr>
              <w:spacing w:line="276" w:lineRule="auto"/>
              <w:jc w:val="center"/>
              <w:rPr>
                <w:b/>
                <w:sz w:val="20"/>
                <w:szCs w:val="20"/>
              </w:rPr>
            </w:pPr>
            <w:r w:rsidRPr="00A64B94">
              <w:rPr>
                <w:b/>
                <w:sz w:val="20"/>
                <w:szCs w:val="20"/>
              </w:rPr>
              <w:t>- emulation</w:t>
            </w:r>
          </w:p>
        </w:tc>
        <w:tc>
          <w:tcPr>
            <w:tcW w:w="1249" w:type="pct"/>
          </w:tcPr>
          <w:p w:rsidR="00A64B94" w:rsidRPr="00A64B94" w:rsidRDefault="00A64B94" w:rsidP="00243D42">
            <w:pPr>
              <w:spacing w:line="276" w:lineRule="auto"/>
              <w:jc w:val="center"/>
              <w:rPr>
                <w:b/>
                <w:sz w:val="20"/>
                <w:szCs w:val="20"/>
              </w:rPr>
            </w:pPr>
            <w:r w:rsidRPr="00A64B94">
              <w:rPr>
                <w:b/>
                <w:sz w:val="20"/>
                <w:szCs w:val="20"/>
              </w:rPr>
              <w:t>Level 3</w:t>
            </w:r>
          </w:p>
          <w:p w:rsidR="00A64B94" w:rsidRPr="00A64B94" w:rsidRDefault="00A64B94" w:rsidP="00243D42">
            <w:pPr>
              <w:spacing w:line="276" w:lineRule="auto"/>
              <w:jc w:val="center"/>
              <w:rPr>
                <w:b/>
                <w:sz w:val="20"/>
                <w:szCs w:val="20"/>
              </w:rPr>
            </w:pPr>
            <w:r w:rsidRPr="00A64B94">
              <w:rPr>
                <w:b/>
                <w:sz w:val="20"/>
                <w:szCs w:val="20"/>
              </w:rPr>
              <w:t>The Practitioner</w:t>
            </w:r>
          </w:p>
          <w:p w:rsidR="00A64B94" w:rsidRPr="00A64B94" w:rsidRDefault="00A64B94" w:rsidP="00243D42">
            <w:pPr>
              <w:spacing w:line="276" w:lineRule="auto"/>
              <w:jc w:val="center"/>
              <w:rPr>
                <w:b/>
                <w:sz w:val="20"/>
                <w:szCs w:val="20"/>
              </w:rPr>
            </w:pPr>
            <w:r w:rsidRPr="00A64B94">
              <w:rPr>
                <w:b/>
                <w:sz w:val="20"/>
                <w:szCs w:val="20"/>
              </w:rPr>
              <w:t>- demonstration</w:t>
            </w:r>
          </w:p>
        </w:tc>
        <w:tc>
          <w:tcPr>
            <w:tcW w:w="1251" w:type="pct"/>
          </w:tcPr>
          <w:p w:rsidR="00A64B94" w:rsidRPr="00A64B94" w:rsidRDefault="00A64B94" w:rsidP="00243D42">
            <w:pPr>
              <w:spacing w:line="276" w:lineRule="auto"/>
              <w:jc w:val="center"/>
              <w:rPr>
                <w:b/>
                <w:sz w:val="20"/>
                <w:szCs w:val="20"/>
              </w:rPr>
            </w:pPr>
            <w:r w:rsidRPr="00A64B94">
              <w:rPr>
                <w:b/>
                <w:sz w:val="20"/>
                <w:szCs w:val="20"/>
              </w:rPr>
              <w:t>Level 4</w:t>
            </w:r>
          </w:p>
          <w:p w:rsidR="00A64B94" w:rsidRPr="00A64B94" w:rsidRDefault="00A64B94" w:rsidP="00243D42">
            <w:pPr>
              <w:spacing w:line="276" w:lineRule="auto"/>
              <w:jc w:val="center"/>
              <w:rPr>
                <w:b/>
                <w:sz w:val="20"/>
                <w:szCs w:val="20"/>
              </w:rPr>
            </w:pPr>
            <w:r w:rsidRPr="00A64B94">
              <w:rPr>
                <w:b/>
                <w:sz w:val="20"/>
                <w:szCs w:val="20"/>
              </w:rPr>
              <w:t>The Expert</w:t>
            </w:r>
          </w:p>
          <w:p w:rsidR="00A64B94" w:rsidRPr="00A64B94" w:rsidRDefault="00A64B94" w:rsidP="00243D42">
            <w:pPr>
              <w:spacing w:line="276" w:lineRule="auto"/>
              <w:jc w:val="center"/>
              <w:rPr>
                <w:b/>
                <w:sz w:val="20"/>
                <w:szCs w:val="20"/>
              </w:rPr>
            </w:pPr>
            <w:r w:rsidRPr="00A64B94">
              <w:rPr>
                <w:b/>
                <w:sz w:val="20"/>
                <w:szCs w:val="20"/>
              </w:rPr>
              <w:t>- self-regulation</w:t>
            </w:r>
          </w:p>
        </w:tc>
      </w:tr>
      <w:tr w:rsidR="00A64B94" w:rsidRPr="00A64B94" w:rsidTr="00243D42">
        <w:trPr>
          <w:trHeight w:val="337"/>
          <w:jc w:val="center"/>
        </w:trPr>
        <w:tc>
          <w:tcPr>
            <w:tcW w:w="1249" w:type="pct"/>
            <w:vMerge w:val="restart"/>
          </w:tcPr>
          <w:p w:rsidR="00A64B94" w:rsidRPr="00A64B94" w:rsidRDefault="00A64B94" w:rsidP="00243D42">
            <w:pPr>
              <w:spacing w:line="276" w:lineRule="auto"/>
              <w:rPr>
                <w:sz w:val="20"/>
                <w:szCs w:val="20"/>
              </w:rPr>
            </w:pPr>
            <w:r w:rsidRPr="00A64B94">
              <w:rPr>
                <w:sz w:val="20"/>
                <w:szCs w:val="20"/>
              </w:rPr>
              <w:t>Observes others performing tasks and using the skill</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Gathers procedural information about the performance of the skill, asks questions to clarify procedure</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High levels of scaffolding from teacher needed -  explanations, training, structural support</w:t>
            </w:r>
          </w:p>
          <w:p w:rsidR="00A64B94" w:rsidRPr="00A64B94" w:rsidRDefault="00A64B94" w:rsidP="00243D42">
            <w:pPr>
              <w:spacing w:line="276" w:lineRule="auto"/>
              <w:rPr>
                <w:sz w:val="20"/>
                <w:szCs w:val="20"/>
              </w:rPr>
            </w:pPr>
          </w:p>
        </w:tc>
        <w:tc>
          <w:tcPr>
            <w:tcW w:w="1251" w:type="pct"/>
            <w:vMerge w:val="restart"/>
          </w:tcPr>
          <w:p w:rsidR="00A64B94" w:rsidRPr="00A64B94" w:rsidRDefault="00A64B94" w:rsidP="00243D42">
            <w:pPr>
              <w:spacing w:line="276" w:lineRule="auto"/>
              <w:rPr>
                <w:sz w:val="20"/>
                <w:szCs w:val="20"/>
              </w:rPr>
            </w:pPr>
            <w:r w:rsidRPr="00A64B94">
              <w:rPr>
                <w:sz w:val="20"/>
                <w:szCs w:val="20"/>
              </w:rPr>
              <w:t>Copies others performance of the skill</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Is very conscious of performing the skill and correcting errors with deliberation</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Performs skill only with known content in known context</w:t>
            </w:r>
          </w:p>
          <w:p w:rsidR="00A64B94" w:rsidRPr="00A64B94" w:rsidRDefault="00A64B94" w:rsidP="00243D42">
            <w:pPr>
              <w:spacing w:line="276" w:lineRule="auto"/>
              <w:rPr>
                <w:sz w:val="20"/>
                <w:szCs w:val="20"/>
              </w:rPr>
            </w:pPr>
          </w:p>
          <w:p w:rsidR="00A64B94" w:rsidRPr="00A64B94" w:rsidRDefault="00A64B94" w:rsidP="00820F24">
            <w:pPr>
              <w:spacing w:line="276" w:lineRule="auto"/>
              <w:rPr>
                <w:sz w:val="20"/>
                <w:szCs w:val="20"/>
              </w:rPr>
            </w:pPr>
            <w:r w:rsidRPr="00A64B94">
              <w:rPr>
                <w:sz w:val="20"/>
                <w:szCs w:val="20"/>
              </w:rPr>
              <w:t>Medium level of scaffolding needed -  correcting poor performance, answering questions</w:t>
            </w:r>
          </w:p>
        </w:tc>
        <w:tc>
          <w:tcPr>
            <w:tcW w:w="1249" w:type="pct"/>
            <w:vMerge w:val="restart"/>
          </w:tcPr>
          <w:p w:rsidR="00A64B94" w:rsidRPr="00A64B94" w:rsidRDefault="00A64B94" w:rsidP="00243D42">
            <w:pPr>
              <w:spacing w:line="276" w:lineRule="auto"/>
              <w:rPr>
                <w:sz w:val="20"/>
                <w:szCs w:val="20"/>
              </w:rPr>
            </w:pPr>
            <w:r w:rsidRPr="00A64B94">
              <w:rPr>
                <w:sz w:val="20"/>
                <w:szCs w:val="20"/>
              </w:rPr>
              <w:t>Can demonstrate the skill on demand</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Can perform skill either with different content or in different context</w:t>
            </w:r>
          </w:p>
          <w:p w:rsidR="00A64B94" w:rsidRPr="00A64B94" w:rsidRDefault="00A64B94" w:rsidP="00243D42">
            <w:pPr>
              <w:spacing w:line="276" w:lineRule="auto"/>
              <w:rPr>
                <w:sz w:val="20"/>
                <w:szCs w:val="20"/>
              </w:rPr>
            </w:pPr>
            <w:r w:rsidRPr="00A64B94">
              <w:rPr>
                <w:sz w:val="20"/>
                <w:szCs w:val="20"/>
              </w:rPr>
              <w:t xml:space="preserve">   </w:t>
            </w:r>
          </w:p>
          <w:p w:rsidR="00A64B94" w:rsidRPr="00A64B94" w:rsidRDefault="00A64B94" w:rsidP="00820F24">
            <w:pPr>
              <w:spacing w:line="276" w:lineRule="auto"/>
              <w:rPr>
                <w:sz w:val="20"/>
                <w:szCs w:val="20"/>
              </w:rPr>
            </w:pPr>
            <w:r w:rsidRPr="00A64B94">
              <w:rPr>
                <w:sz w:val="20"/>
                <w:szCs w:val="20"/>
              </w:rPr>
              <w:t>Minimal teacher scaffolding required – setting directions, goals, assessab</w:t>
            </w:r>
            <w:r w:rsidR="00820F24">
              <w:rPr>
                <w:sz w:val="20"/>
                <w:szCs w:val="20"/>
              </w:rPr>
              <w:t>l</w:t>
            </w:r>
            <w:r w:rsidRPr="00A64B94">
              <w:rPr>
                <w:sz w:val="20"/>
                <w:szCs w:val="20"/>
              </w:rPr>
              <w:t>e outcomes</w:t>
            </w:r>
          </w:p>
        </w:tc>
        <w:tc>
          <w:tcPr>
            <w:tcW w:w="1251" w:type="pct"/>
            <w:vMerge w:val="restart"/>
          </w:tcPr>
          <w:p w:rsidR="00A64B94" w:rsidRPr="00A64B94" w:rsidRDefault="00A64B94" w:rsidP="00243D42">
            <w:pPr>
              <w:spacing w:line="276" w:lineRule="auto"/>
              <w:rPr>
                <w:sz w:val="20"/>
                <w:szCs w:val="20"/>
              </w:rPr>
            </w:pPr>
            <w:r w:rsidRPr="00A64B94">
              <w:rPr>
                <w:sz w:val="20"/>
                <w:szCs w:val="20"/>
              </w:rPr>
              <w:t>Can perform the skill without thinking through the process first</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Can teach others the skill</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 xml:space="preserve">Can use skill with unfamiliar content in unfamiliar context </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High levels of performance occur</w:t>
            </w:r>
          </w:p>
          <w:p w:rsidR="00A64B94" w:rsidRPr="00A64B94" w:rsidRDefault="00A64B94" w:rsidP="00243D42">
            <w:pPr>
              <w:spacing w:line="276" w:lineRule="auto"/>
              <w:rPr>
                <w:sz w:val="20"/>
                <w:szCs w:val="20"/>
              </w:rPr>
            </w:pPr>
          </w:p>
          <w:p w:rsidR="00A64B94" w:rsidRPr="00A64B94" w:rsidRDefault="00A64B94" w:rsidP="00243D42">
            <w:pPr>
              <w:spacing w:line="276" w:lineRule="auto"/>
              <w:rPr>
                <w:sz w:val="20"/>
                <w:szCs w:val="20"/>
              </w:rPr>
            </w:pPr>
            <w:r w:rsidRPr="00A64B94">
              <w:rPr>
                <w:sz w:val="20"/>
                <w:szCs w:val="20"/>
              </w:rPr>
              <w:t>No teacher scaffolding needed</w:t>
            </w:r>
          </w:p>
          <w:p w:rsidR="00A64B94" w:rsidRPr="00A64B94" w:rsidRDefault="00A64B94" w:rsidP="00243D42">
            <w:pPr>
              <w:spacing w:line="276" w:lineRule="auto"/>
              <w:rPr>
                <w:sz w:val="20"/>
                <w:szCs w:val="20"/>
              </w:rPr>
            </w:pPr>
          </w:p>
        </w:tc>
      </w:tr>
      <w:tr w:rsidR="00A64B94" w:rsidRPr="00A64B94" w:rsidTr="00243D42">
        <w:trPr>
          <w:trHeight w:val="309"/>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09"/>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09"/>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09"/>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09"/>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37"/>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37"/>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37"/>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r w:rsidR="00A64B94" w:rsidRPr="00A64B94" w:rsidTr="00243D42">
        <w:trPr>
          <w:trHeight w:val="337"/>
          <w:jc w:val="center"/>
        </w:trPr>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c>
          <w:tcPr>
            <w:tcW w:w="1249" w:type="pct"/>
            <w:vMerge/>
          </w:tcPr>
          <w:p w:rsidR="00A64B94" w:rsidRPr="00A64B94" w:rsidRDefault="00A64B94" w:rsidP="00243D42">
            <w:pPr>
              <w:spacing w:line="276" w:lineRule="auto"/>
              <w:rPr>
                <w:sz w:val="20"/>
                <w:szCs w:val="20"/>
              </w:rPr>
            </w:pPr>
          </w:p>
        </w:tc>
        <w:tc>
          <w:tcPr>
            <w:tcW w:w="1251" w:type="pct"/>
            <w:vMerge/>
          </w:tcPr>
          <w:p w:rsidR="00A64B94" w:rsidRPr="00A64B94" w:rsidRDefault="00A64B94" w:rsidP="00243D42">
            <w:pPr>
              <w:spacing w:line="276" w:lineRule="auto"/>
              <w:rPr>
                <w:sz w:val="20"/>
                <w:szCs w:val="20"/>
              </w:rPr>
            </w:pPr>
          </w:p>
        </w:tc>
      </w:tr>
    </w:tbl>
    <w:p w:rsidR="00A64B94" w:rsidRPr="00A64B94" w:rsidRDefault="00A64B94" w:rsidP="00A64B94">
      <w:pPr>
        <w:spacing w:after="0"/>
        <w:rPr>
          <w:sz w:val="20"/>
          <w:szCs w:val="20"/>
        </w:rPr>
      </w:pPr>
      <w:r w:rsidRPr="00A64B94">
        <w:rPr>
          <w:sz w:val="20"/>
          <w:szCs w:val="20"/>
        </w:rPr>
        <w:t xml:space="preserve"> </w:t>
      </w:r>
    </w:p>
    <w:p w:rsidR="00A64B94" w:rsidRPr="00A64B94" w:rsidRDefault="00A64B94" w:rsidP="00A64B94">
      <w:pPr>
        <w:spacing w:after="0"/>
        <w:rPr>
          <w:sz w:val="20"/>
          <w:szCs w:val="20"/>
        </w:rPr>
      </w:pPr>
      <w:r w:rsidRPr="00A64B94">
        <w:rPr>
          <w:sz w:val="20"/>
          <w:szCs w:val="20"/>
        </w:rPr>
        <w:t xml:space="preserve">Such ‘process skills’ analysis raises the student’s awareness of any skill deficiencies which can then be addressed in the learning skills programme. It also exposes the student to the possibility of a range of skills they could learn and strategies that they could try which might have a positive influence on their learning success. This is the first awakening for some students when they realise that children who seem to learn much easier than them are probably using skills and strategies that they too could learn.  </w:t>
      </w:r>
    </w:p>
    <w:p w:rsidR="00A64B94" w:rsidRPr="00A64B94" w:rsidRDefault="00A64B94" w:rsidP="00A64B94">
      <w:pPr>
        <w:spacing w:after="0"/>
        <w:rPr>
          <w:sz w:val="20"/>
          <w:szCs w:val="20"/>
        </w:rPr>
      </w:pPr>
      <w:r w:rsidRPr="00A64B94">
        <w:rPr>
          <w:sz w:val="20"/>
          <w:szCs w:val="20"/>
        </w:rPr>
        <w:t xml:space="preserve"> </w:t>
      </w:r>
    </w:p>
    <w:p w:rsidR="00A64B94" w:rsidRDefault="00A64B94" w:rsidP="00A64B94">
      <w:pPr>
        <w:spacing w:after="0"/>
        <w:ind w:left="720"/>
        <w:rPr>
          <w:color w:val="1F497D"/>
          <w:sz w:val="20"/>
          <w:szCs w:val="20"/>
        </w:rPr>
      </w:pPr>
      <w:r w:rsidRPr="00A64B94">
        <w:rPr>
          <w:color w:val="1F497D"/>
          <w:sz w:val="20"/>
          <w:szCs w:val="20"/>
        </w:rPr>
        <w:lastRenderedPageBreak/>
        <w:t>“It’s not what you know but what you can do with what you know that counts in this age of readily available</w:t>
      </w:r>
    </w:p>
    <w:p w:rsidR="00A64B94" w:rsidRDefault="00A64B94" w:rsidP="00A64B94">
      <w:pPr>
        <w:spacing w:after="0"/>
        <w:ind w:left="720"/>
        <w:rPr>
          <w:color w:val="1F497D"/>
          <w:sz w:val="20"/>
          <w:szCs w:val="20"/>
        </w:rPr>
      </w:pPr>
      <w:r w:rsidRPr="00A64B94">
        <w:rPr>
          <w:color w:val="1F497D"/>
          <w:sz w:val="20"/>
          <w:szCs w:val="20"/>
        </w:rPr>
        <w:t xml:space="preserve"> </w:t>
      </w:r>
      <w:proofErr w:type="gramStart"/>
      <w:r w:rsidRPr="00A64B94">
        <w:rPr>
          <w:color w:val="1F497D"/>
          <w:sz w:val="20"/>
          <w:szCs w:val="20"/>
        </w:rPr>
        <w:t>information</w:t>
      </w:r>
      <w:proofErr w:type="gramEnd"/>
      <w:r w:rsidRPr="00A64B94">
        <w:rPr>
          <w:color w:val="1F497D"/>
          <w:sz w:val="20"/>
          <w:szCs w:val="20"/>
        </w:rPr>
        <w:t>. Skills such as analysis, synthesis, evaluation and clear communication are essential for success.</w:t>
      </w:r>
    </w:p>
    <w:p w:rsidR="00A64B94" w:rsidRPr="00A64B94" w:rsidRDefault="00A64B94" w:rsidP="00A64B94">
      <w:pPr>
        <w:spacing w:after="0"/>
        <w:ind w:left="720"/>
        <w:rPr>
          <w:color w:val="1F497D"/>
          <w:sz w:val="20"/>
          <w:szCs w:val="20"/>
        </w:rPr>
      </w:pPr>
      <w:r w:rsidRPr="00A64B94">
        <w:rPr>
          <w:color w:val="1F497D"/>
          <w:sz w:val="20"/>
          <w:szCs w:val="20"/>
        </w:rPr>
        <w:t xml:space="preserve"> Educators today realize that young people aren’t born with these skills, nor should they be expected to pick them up through some kind of osmosis in the classroom.  These skills can and should be taught explicitly.”</w:t>
      </w:r>
      <w:r w:rsidRPr="00A64B94">
        <w:rPr>
          <w:color w:val="1F497D"/>
          <w:sz w:val="20"/>
          <w:szCs w:val="20"/>
        </w:rPr>
        <w:br/>
        <w:t>Lori Fritz, Deputy Principal, Southbank School, London</w:t>
      </w:r>
    </w:p>
    <w:p w:rsidR="00A64B94" w:rsidRPr="00A64B94" w:rsidRDefault="00A64B94" w:rsidP="00A64B94">
      <w:pPr>
        <w:spacing w:after="0"/>
        <w:ind w:left="720"/>
        <w:rPr>
          <w:color w:val="1F497D"/>
          <w:sz w:val="20"/>
          <w:szCs w:val="20"/>
        </w:rPr>
      </w:pPr>
    </w:p>
    <w:p w:rsidR="00A64B94" w:rsidRPr="00A64B94" w:rsidRDefault="00A64B94" w:rsidP="00A64B94">
      <w:pPr>
        <w:spacing w:after="0"/>
        <w:rPr>
          <w:sz w:val="20"/>
          <w:szCs w:val="20"/>
        </w:rPr>
      </w:pPr>
      <w:r w:rsidRPr="00A64B94">
        <w:rPr>
          <w:sz w:val="20"/>
          <w:szCs w:val="20"/>
        </w:rPr>
        <w:t xml:space="preserve">The second task is to help students realise that they can take positive self control in learning situations and plan deliberate strategy use and in doing so increase both their sense of personal competency and their learning achievement. This is the metacognitive function that drives the whole learning improvement process and through which the greatest improvements in academic performance can be achieved. </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Once perceptions of competency and positive self control in learning are developed, students are much more inclined to try out new cognitive and affective strategies in new learning situations and ultimately develop full control over their own learning and become a fully self-regulated (self-managed, self-directed, autonomous, independent, lifelong) learner.</w:t>
      </w:r>
    </w:p>
    <w:p w:rsidR="00A64B94" w:rsidRPr="00A64B94" w:rsidRDefault="00A64B94" w:rsidP="00A64B94">
      <w:pPr>
        <w:spacing w:after="0"/>
        <w:rPr>
          <w:sz w:val="20"/>
          <w:szCs w:val="20"/>
        </w:rPr>
      </w:pPr>
    </w:p>
    <w:p w:rsidR="00A64B94" w:rsidRDefault="00A64B94" w:rsidP="00A64B94">
      <w:pPr>
        <w:spacing w:after="0"/>
        <w:ind w:left="720"/>
        <w:rPr>
          <w:color w:val="365F91" w:themeColor="accent1" w:themeShade="BF"/>
          <w:sz w:val="20"/>
          <w:szCs w:val="20"/>
        </w:rPr>
      </w:pPr>
      <w:r w:rsidRPr="00A64B94">
        <w:rPr>
          <w:color w:val="365F91" w:themeColor="accent1" w:themeShade="BF"/>
          <w:sz w:val="20"/>
          <w:szCs w:val="20"/>
        </w:rPr>
        <w:t>“As an IB Diploma programme school we place a huge emphasis on a student’s independent study, thinking</w:t>
      </w:r>
    </w:p>
    <w:p w:rsidR="00A64B94" w:rsidRDefault="00A64B94" w:rsidP="00A64B94">
      <w:pPr>
        <w:spacing w:after="0"/>
        <w:ind w:left="720"/>
        <w:rPr>
          <w:color w:val="365F91" w:themeColor="accent1" w:themeShade="BF"/>
          <w:sz w:val="20"/>
          <w:szCs w:val="20"/>
        </w:rPr>
      </w:pPr>
      <w:r w:rsidRPr="00A64B94">
        <w:rPr>
          <w:color w:val="365F91" w:themeColor="accent1" w:themeShade="BF"/>
          <w:sz w:val="20"/>
          <w:szCs w:val="20"/>
        </w:rPr>
        <w:t xml:space="preserve"> </w:t>
      </w:r>
      <w:proofErr w:type="gramStart"/>
      <w:r w:rsidRPr="00A64B94">
        <w:rPr>
          <w:color w:val="365F91" w:themeColor="accent1" w:themeShade="BF"/>
          <w:sz w:val="20"/>
          <w:szCs w:val="20"/>
        </w:rPr>
        <w:t>and</w:t>
      </w:r>
      <w:proofErr w:type="gramEnd"/>
      <w:r w:rsidRPr="00A64B94">
        <w:rPr>
          <w:color w:val="365F91" w:themeColor="accent1" w:themeShade="BF"/>
          <w:sz w:val="20"/>
          <w:szCs w:val="20"/>
        </w:rPr>
        <w:t xml:space="preserve"> communication abilities and we drive this by teaching </w:t>
      </w:r>
      <w:r w:rsidRPr="00A64B94">
        <w:rPr>
          <w:i/>
          <w:iCs/>
          <w:color w:val="365F91" w:themeColor="accent1" w:themeShade="BF"/>
          <w:sz w:val="20"/>
          <w:szCs w:val="20"/>
        </w:rPr>
        <w:t>learning skills</w:t>
      </w:r>
      <w:r w:rsidRPr="00A64B94">
        <w:rPr>
          <w:color w:val="365F91" w:themeColor="accent1" w:themeShade="BF"/>
          <w:sz w:val="20"/>
          <w:szCs w:val="20"/>
        </w:rPr>
        <w:t xml:space="preserve"> to our students. We do this through</w:t>
      </w:r>
    </w:p>
    <w:p w:rsidR="00A64B94" w:rsidRDefault="00A64B94" w:rsidP="00A64B94">
      <w:pPr>
        <w:spacing w:after="0"/>
        <w:ind w:left="720"/>
        <w:rPr>
          <w:color w:val="365F91" w:themeColor="accent1" w:themeShade="BF"/>
          <w:sz w:val="20"/>
          <w:szCs w:val="20"/>
        </w:rPr>
      </w:pPr>
      <w:proofErr w:type="gramStart"/>
      <w:r w:rsidRPr="00A64B94">
        <w:rPr>
          <w:color w:val="365F91" w:themeColor="accent1" w:themeShade="BF"/>
          <w:sz w:val="20"/>
          <w:szCs w:val="20"/>
        </w:rPr>
        <w:t>both</w:t>
      </w:r>
      <w:proofErr w:type="gramEnd"/>
      <w:r w:rsidRPr="00A64B94">
        <w:rPr>
          <w:color w:val="365F91" w:themeColor="accent1" w:themeShade="BF"/>
          <w:sz w:val="20"/>
          <w:szCs w:val="20"/>
        </w:rPr>
        <w:t xml:space="preserve"> the academic and pastoral aspects of the school and emphasise that students need to be able to take </w:t>
      </w:r>
    </w:p>
    <w:p w:rsidR="00A64B94" w:rsidRDefault="00A64B94" w:rsidP="00A64B94">
      <w:pPr>
        <w:spacing w:after="0"/>
        <w:ind w:left="720"/>
        <w:rPr>
          <w:color w:val="365F91" w:themeColor="accent1" w:themeShade="BF"/>
          <w:sz w:val="20"/>
          <w:szCs w:val="20"/>
        </w:rPr>
      </w:pPr>
      <w:proofErr w:type="gramStart"/>
      <w:r w:rsidRPr="00A64B94">
        <w:rPr>
          <w:color w:val="365F91" w:themeColor="accent1" w:themeShade="BF"/>
          <w:sz w:val="20"/>
          <w:szCs w:val="20"/>
        </w:rPr>
        <w:t>control</w:t>
      </w:r>
      <w:proofErr w:type="gramEnd"/>
      <w:r w:rsidRPr="00A64B94">
        <w:rPr>
          <w:color w:val="365F91" w:themeColor="accent1" w:themeShade="BF"/>
          <w:sz w:val="20"/>
          <w:szCs w:val="20"/>
        </w:rPr>
        <w:t xml:space="preserve"> of their own learning.  Without self management strategies it is our experience that students will</w:t>
      </w:r>
    </w:p>
    <w:p w:rsidR="00A64B94" w:rsidRPr="00A64B94" w:rsidRDefault="00A64B94" w:rsidP="00A64B94">
      <w:pPr>
        <w:spacing w:after="0"/>
        <w:ind w:left="720"/>
        <w:rPr>
          <w:color w:val="365F91" w:themeColor="accent1" w:themeShade="BF"/>
          <w:sz w:val="20"/>
          <w:szCs w:val="20"/>
        </w:rPr>
      </w:pPr>
      <w:r w:rsidRPr="00A64B94">
        <w:rPr>
          <w:color w:val="365F91" w:themeColor="accent1" w:themeShade="BF"/>
          <w:sz w:val="20"/>
          <w:szCs w:val="20"/>
        </w:rPr>
        <w:t xml:space="preserve"> </w:t>
      </w:r>
      <w:proofErr w:type="gramStart"/>
      <w:r w:rsidRPr="00A64B94">
        <w:rPr>
          <w:color w:val="365F91" w:themeColor="accent1" w:themeShade="BF"/>
          <w:sz w:val="20"/>
          <w:szCs w:val="20"/>
        </w:rPr>
        <w:t>struggle</w:t>
      </w:r>
      <w:proofErr w:type="gramEnd"/>
      <w:r w:rsidRPr="00A64B94">
        <w:rPr>
          <w:color w:val="365F91" w:themeColor="accent1" w:themeShade="BF"/>
          <w:sz w:val="20"/>
          <w:szCs w:val="20"/>
        </w:rPr>
        <w:t xml:space="preserve"> when completing the IB Diploma course.”</w:t>
      </w:r>
      <w:r w:rsidRPr="00A64B94">
        <w:rPr>
          <w:color w:val="365F91" w:themeColor="accent1" w:themeShade="BF"/>
          <w:sz w:val="20"/>
          <w:szCs w:val="20"/>
        </w:rPr>
        <w:br/>
        <w:t>Dave Horan, Deputy Principal, Warwick Academy, Bermuda</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The challenge for teachers is in moving from transmission teaching where the teacher is the font of all knowledge to a more facilitative style where the teacher is helping the students to discover the information for themselves. </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The most effective method is through ongoing, process focused teaching by subject teachers within standard subjects. The process focused teacher is the one whose highest value is the teaching of learning skills and who uses their particular content as the vehicle through which to teach effective learning processes. This is not to deny the importance of any taught content but is an approach which brings about a dual focus in the classroom – on both content and process. Many studies have shown that the most uniformly positive results in terms of academic engagement, understanding, transfer of skills and high performance in assessments come about through a focus in the classroom on learning strategy training in a metacognitive, self-regulated context in connection with specific content.</w:t>
      </w:r>
    </w:p>
    <w:p w:rsidR="00A64B94" w:rsidRPr="00A64B94" w:rsidRDefault="00A64B94" w:rsidP="00A64B94">
      <w:pPr>
        <w:spacing w:after="0"/>
        <w:rPr>
          <w:sz w:val="20"/>
          <w:szCs w:val="20"/>
        </w:rPr>
      </w:pPr>
    </w:p>
    <w:p w:rsidR="00A64B94" w:rsidRPr="00A64B94" w:rsidRDefault="00A64B94" w:rsidP="00A64B94">
      <w:pPr>
        <w:autoSpaceDE w:val="0"/>
        <w:autoSpaceDN w:val="0"/>
        <w:adjustRightInd w:val="0"/>
        <w:spacing w:after="0"/>
        <w:rPr>
          <w:sz w:val="20"/>
          <w:szCs w:val="20"/>
        </w:rPr>
      </w:pPr>
      <w:r w:rsidRPr="00A64B94">
        <w:rPr>
          <w:sz w:val="20"/>
          <w:szCs w:val="20"/>
        </w:rPr>
        <w:t>The new MYP, with its focus on developing the Learner Profile through teaching the skills of good learning, has made the development of process focused teaching possible within the IB structure. The proliferation of high speed internet services and the ubiquity of data processing devices has made guided inquiry learning possible in many classrooms. The real challenge is putting the two together.</w:t>
      </w:r>
    </w:p>
    <w:p w:rsidR="00A64B94" w:rsidRPr="00A64B94" w:rsidRDefault="00A64B94" w:rsidP="00A64B94">
      <w:pPr>
        <w:autoSpaceDE w:val="0"/>
        <w:autoSpaceDN w:val="0"/>
        <w:adjustRightInd w:val="0"/>
        <w:spacing w:after="0"/>
        <w:rPr>
          <w:sz w:val="20"/>
          <w:szCs w:val="20"/>
        </w:rPr>
      </w:pPr>
    </w:p>
    <w:p w:rsidR="00A64B94" w:rsidRPr="00A64B94" w:rsidRDefault="00A64B94" w:rsidP="00820F24">
      <w:pPr>
        <w:autoSpaceDE w:val="0"/>
        <w:autoSpaceDN w:val="0"/>
        <w:adjustRightInd w:val="0"/>
        <w:spacing w:after="0"/>
        <w:rPr>
          <w:sz w:val="20"/>
          <w:szCs w:val="20"/>
        </w:rPr>
      </w:pPr>
      <w:r w:rsidRPr="00A64B94">
        <w:rPr>
          <w:sz w:val="20"/>
          <w:szCs w:val="20"/>
        </w:rPr>
        <w:t xml:space="preserve">Luckily we have the experience of others to draw on. In 1999 a national innovation programme was introduced into Dutch secondary education, aimed at encouraging teachers to foster what they called ASRL – Active Self Regulated Learning. Twelve years later the entire project was reviewed - </w:t>
      </w:r>
      <w:r w:rsidRPr="00A64B94">
        <w:rPr>
          <w:rFonts w:cs="AdvPSA88A"/>
          <w:color w:val="000000"/>
          <w:sz w:val="20"/>
          <w:szCs w:val="20"/>
          <w:lang w:val="en-US"/>
        </w:rPr>
        <w:t>It tells its own story very clearly:</w:t>
      </w:r>
      <w:r w:rsidRPr="00A64B94">
        <w:rPr>
          <w:sz w:val="20"/>
          <w:szCs w:val="20"/>
        </w:rPr>
        <w:t xml:space="preserve"> </w:t>
      </w:r>
    </w:p>
    <w:p w:rsidR="00A64B94" w:rsidRPr="00A64B94" w:rsidRDefault="00A64B94" w:rsidP="00A64B94">
      <w:pPr>
        <w:autoSpaceDE w:val="0"/>
        <w:autoSpaceDN w:val="0"/>
        <w:adjustRightInd w:val="0"/>
        <w:spacing w:after="0"/>
        <w:ind w:left="720"/>
        <w:rPr>
          <w:rFonts w:cs="AdvPSA88A"/>
          <w:color w:val="000000"/>
          <w:sz w:val="20"/>
          <w:szCs w:val="20"/>
          <w:lang w:val="en-US"/>
        </w:rPr>
      </w:pPr>
      <w:r w:rsidRPr="00A64B94">
        <w:rPr>
          <w:rFonts w:cs="AdvPSA88A"/>
          <w:color w:val="000000"/>
          <w:sz w:val="20"/>
          <w:szCs w:val="20"/>
          <w:lang w:val="en-US"/>
        </w:rPr>
        <w:t xml:space="preserve">“The innovation focused on the higher grades (15 - 18 years of age) of upper level secondary education, the grades preparing for higher education. It was based on three general ideas: </w:t>
      </w:r>
    </w:p>
    <w:p w:rsidR="00A64B94" w:rsidRPr="00A64B94" w:rsidRDefault="00A64B94" w:rsidP="00A64B94">
      <w:pPr>
        <w:autoSpaceDE w:val="0"/>
        <w:autoSpaceDN w:val="0"/>
        <w:adjustRightInd w:val="0"/>
        <w:spacing w:after="0"/>
        <w:ind w:left="720"/>
        <w:rPr>
          <w:rFonts w:cs="AdvPSA88A"/>
          <w:color w:val="000000"/>
          <w:sz w:val="20"/>
          <w:szCs w:val="20"/>
          <w:lang w:val="en-US"/>
        </w:rPr>
      </w:pPr>
      <w:r w:rsidRPr="00A64B94">
        <w:rPr>
          <w:rFonts w:cs="AdvPSA88A"/>
          <w:color w:val="000000"/>
          <w:sz w:val="20"/>
          <w:szCs w:val="20"/>
          <w:lang w:val="en-US"/>
        </w:rPr>
        <w:t>(</w:t>
      </w:r>
      <w:proofErr w:type="gramStart"/>
      <w:r w:rsidRPr="00A64B94">
        <w:rPr>
          <w:rFonts w:cs="AdvPSA88A"/>
          <w:color w:val="000000"/>
          <w:sz w:val="20"/>
          <w:szCs w:val="20"/>
          <w:lang w:val="en-US"/>
        </w:rPr>
        <w:t>a</w:t>
      </w:r>
      <w:proofErr w:type="gramEnd"/>
      <w:r w:rsidRPr="00A64B94">
        <w:rPr>
          <w:rFonts w:cs="AdvPSA88A"/>
          <w:color w:val="000000"/>
          <w:sz w:val="20"/>
          <w:szCs w:val="20"/>
          <w:lang w:val="en-US"/>
        </w:rPr>
        <w:t xml:space="preserve">) </w:t>
      </w:r>
      <w:r w:rsidRPr="00A64B94">
        <w:rPr>
          <w:rFonts w:cs="AdvP640E"/>
          <w:color w:val="000000"/>
          <w:sz w:val="20"/>
          <w:szCs w:val="20"/>
          <w:lang w:val="en-US"/>
        </w:rPr>
        <w:t>Self-regulation of learning - st</w:t>
      </w:r>
      <w:r w:rsidRPr="00A64B94">
        <w:rPr>
          <w:rFonts w:cs="AdvPSA88A"/>
          <w:color w:val="000000"/>
          <w:sz w:val="20"/>
          <w:szCs w:val="20"/>
          <w:lang w:val="en-US"/>
        </w:rPr>
        <w:t xml:space="preserve">udents have to learn to regulate their own learning process, considering the importance of life-long learning. This means that students should gradually become the owners of their own learning process. It also implies more attention to the affective aspects of learning. </w:t>
      </w:r>
    </w:p>
    <w:p w:rsidR="00A64B94" w:rsidRPr="00A64B94" w:rsidRDefault="00A64B94" w:rsidP="00A64B94">
      <w:pPr>
        <w:autoSpaceDE w:val="0"/>
        <w:autoSpaceDN w:val="0"/>
        <w:adjustRightInd w:val="0"/>
        <w:spacing w:after="0"/>
        <w:ind w:left="720"/>
        <w:rPr>
          <w:rFonts w:cs="AdvPSA88A"/>
          <w:color w:val="000000"/>
          <w:sz w:val="20"/>
          <w:szCs w:val="20"/>
          <w:lang w:val="en-US"/>
        </w:rPr>
      </w:pPr>
      <w:r w:rsidRPr="00A64B94">
        <w:rPr>
          <w:rFonts w:cs="AdvPSA88A"/>
          <w:color w:val="000000"/>
          <w:sz w:val="20"/>
          <w:szCs w:val="20"/>
          <w:lang w:val="en-US"/>
        </w:rPr>
        <w:t xml:space="preserve">(b) </w:t>
      </w:r>
      <w:r w:rsidRPr="00A64B94">
        <w:rPr>
          <w:rFonts w:cs="AdvP640E"/>
          <w:color w:val="000000"/>
          <w:sz w:val="20"/>
          <w:szCs w:val="20"/>
          <w:lang w:val="en-US"/>
        </w:rPr>
        <w:t>Learning as active construction of knowledge</w:t>
      </w:r>
      <w:r w:rsidRPr="00A64B94">
        <w:rPr>
          <w:rFonts w:cs="AdvPSA88A"/>
          <w:color w:val="000000"/>
          <w:sz w:val="20"/>
          <w:szCs w:val="20"/>
          <w:lang w:val="en-US"/>
        </w:rPr>
        <w:t xml:space="preserve">. Students learn better when they actively construct their own knowledge; and </w:t>
      </w:r>
    </w:p>
    <w:p w:rsidR="00A64B94" w:rsidRPr="00A64B94" w:rsidRDefault="00A64B94" w:rsidP="00A64B94">
      <w:pPr>
        <w:autoSpaceDE w:val="0"/>
        <w:autoSpaceDN w:val="0"/>
        <w:adjustRightInd w:val="0"/>
        <w:spacing w:after="0"/>
        <w:ind w:left="720"/>
        <w:rPr>
          <w:sz w:val="20"/>
          <w:szCs w:val="20"/>
        </w:rPr>
      </w:pPr>
      <w:r w:rsidRPr="00A64B94">
        <w:rPr>
          <w:rFonts w:cs="AdvPSA88A"/>
          <w:color w:val="000000"/>
          <w:sz w:val="20"/>
          <w:szCs w:val="20"/>
          <w:lang w:val="en-US"/>
        </w:rPr>
        <w:t xml:space="preserve">(c) </w:t>
      </w:r>
      <w:r w:rsidRPr="00A64B94">
        <w:rPr>
          <w:rFonts w:cs="AdvP640E"/>
          <w:color w:val="000000"/>
          <w:sz w:val="20"/>
          <w:szCs w:val="20"/>
          <w:lang w:val="en-US"/>
        </w:rPr>
        <w:t>Collaborative learning</w:t>
      </w:r>
      <w:r w:rsidRPr="00A64B94">
        <w:rPr>
          <w:rFonts w:cs="AdvPSA88A"/>
          <w:color w:val="000000"/>
          <w:sz w:val="20"/>
          <w:szCs w:val="20"/>
          <w:lang w:val="en-US"/>
        </w:rPr>
        <w:t>. Students should learn in interaction with fellow students. Collaborative learning is seen as a powerful learning environment and collaborative skills are believed to be necessary for future work.</w:t>
      </w:r>
      <w:r w:rsidRPr="00A64B94">
        <w:rPr>
          <w:sz w:val="20"/>
          <w:szCs w:val="20"/>
        </w:rPr>
        <w:t>”</w:t>
      </w:r>
    </w:p>
    <w:p w:rsidR="00A64B94" w:rsidRPr="00A64B94" w:rsidRDefault="00A64B94" w:rsidP="00A64B94">
      <w:pPr>
        <w:autoSpaceDE w:val="0"/>
        <w:autoSpaceDN w:val="0"/>
        <w:adjustRightInd w:val="0"/>
        <w:spacing w:after="0"/>
        <w:ind w:left="720"/>
        <w:rPr>
          <w:sz w:val="20"/>
          <w:szCs w:val="20"/>
        </w:rPr>
      </w:pPr>
    </w:p>
    <w:p w:rsidR="00A64B94" w:rsidRDefault="00A64B94" w:rsidP="00A64B94">
      <w:pPr>
        <w:autoSpaceDE w:val="0"/>
        <w:autoSpaceDN w:val="0"/>
        <w:adjustRightInd w:val="0"/>
        <w:spacing w:after="0"/>
        <w:rPr>
          <w:sz w:val="20"/>
          <w:szCs w:val="20"/>
        </w:rPr>
      </w:pPr>
      <w:r w:rsidRPr="00A64B94">
        <w:rPr>
          <w:sz w:val="20"/>
          <w:szCs w:val="20"/>
        </w:rPr>
        <w:t xml:space="preserve">Sounds </w:t>
      </w:r>
      <w:r w:rsidR="00820F24">
        <w:rPr>
          <w:sz w:val="20"/>
          <w:szCs w:val="20"/>
        </w:rPr>
        <w:t>just</w:t>
      </w:r>
      <w:r w:rsidRPr="00A64B94">
        <w:rPr>
          <w:sz w:val="20"/>
          <w:szCs w:val="20"/>
        </w:rPr>
        <w:t xml:space="preserve"> like the IB, doesn’t it?</w:t>
      </w:r>
    </w:p>
    <w:p w:rsidR="00820F24" w:rsidRPr="00A64B94" w:rsidRDefault="00820F24" w:rsidP="00A64B94">
      <w:pPr>
        <w:autoSpaceDE w:val="0"/>
        <w:autoSpaceDN w:val="0"/>
        <w:adjustRightInd w:val="0"/>
        <w:spacing w:after="0"/>
        <w:rPr>
          <w:sz w:val="20"/>
          <w:szCs w:val="20"/>
        </w:rPr>
      </w:pPr>
    </w:p>
    <w:p w:rsidR="00C23A0D" w:rsidRPr="00A64B94" w:rsidRDefault="00C23A0D" w:rsidP="00A64B94">
      <w:pPr>
        <w:autoSpaceDE w:val="0"/>
        <w:autoSpaceDN w:val="0"/>
        <w:adjustRightInd w:val="0"/>
        <w:spacing w:after="0"/>
        <w:rPr>
          <w:sz w:val="20"/>
          <w:szCs w:val="20"/>
        </w:rPr>
      </w:pPr>
      <w:r>
        <w:rPr>
          <w:sz w:val="20"/>
          <w:szCs w:val="20"/>
        </w:rPr>
        <w:lastRenderedPageBreak/>
        <w:t>In 2010 the analysis of the programme were reviewed. The findings were:</w:t>
      </w:r>
    </w:p>
    <w:p w:rsidR="00A64B94" w:rsidRPr="00A64B94" w:rsidRDefault="00A64B94" w:rsidP="00A64B94">
      <w:pPr>
        <w:autoSpaceDE w:val="0"/>
        <w:autoSpaceDN w:val="0"/>
        <w:adjustRightInd w:val="0"/>
        <w:spacing w:after="0"/>
        <w:ind w:left="720"/>
        <w:rPr>
          <w:rFonts w:cs="AdvPSA88A"/>
          <w:sz w:val="20"/>
          <w:szCs w:val="20"/>
          <w:lang w:val="en-US"/>
        </w:rPr>
      </w:pPr>
      <w:r w:rsidRPr="00A64B94">
        <w:rPr>
          <w:rFonts w:cs="AdvPSA88A"/>
          <w:sz w:val="20"/>
          <w:szCs w:val="20"/>
          <w:lang w:val="en-US"/>
        </w:rPr>
        <w:t>“The reform implied a fundamental change in teachers’ educational and pedagogical role. The general aim of the renewal was to prepare students more effectively for higher education and lifelong learning. A more specific aim was for students to learn how to regulate their own learning processes. Teachers were therefore expected to focus more on facilitating, supporting and monitoring student learning processes and less on transmitting subject-matter knowledge to students, and to foster students’ ASRL in their daily work practice.”</w:t>
      </w:r>
    </w:p>
    <w:p w:rsidR="00A64B94" w:rsidRPr="00A64B94" w:rsidRDefault="00A64B94" w:rsidP="00A64B94">
      <w:pPr>
        <w:autoSpaceDE w:val="0"/>
        <w:autoSpaceDN w:val="0"/>
        <w:adjustRightInd w:val="0"/>
        <w:spacing w:after="0"/>
        <w:rPr>
          <w:rFonts w:cs="AdvPSA88A"/>
          <w:sz w:val="20"/>
          <w:szCs w:val="20"/>
          <w:lang w:val="en-US"/>
        </w:rPr>
      </w:pPr>
    </w:p>
    <w:p w:rsidR="00A64B94" w:rsidRPr="00A64B94" w:rsidRDefault="00A64B94" w:rsidP="00A64B94">
      <w:pPr>
        <w:autoSpaceDE w:val="0"/>
        <w:autoSpaceDN w:val="0"/>
        <w:adjustRightInd w:val="0"/>
        <w:spacing w:after="0"/>
        <w:ind w:left="720"/>
        <w:rPr>
          <w:sz w:val="20"/>
          <w:szCs w:val="20"/>
        </w:rPr>
      </w:pPr>
      <w:r w:rsidRPr="00A64B94">
        <w:rPr>
          <w:rFonts w:cs="AdvPSA88A"/>
          <w:color w:val="000000"/>
          <w:sz w:val="20"/>
          <w:szCs w:val="20"/>
          <w:lang w:val="en-US"/>
        </w:rPr>
        <w:t>“However, in the period of early implementation of the reform, hardly any practical examples of instructional methods for this new teaching approach were available. Schools were expected</w:t>
      </w:r>
      <w:r w:rsidR="009955EE">
        <w:rPr>
          <w:rFonts w:cs="AdvPSA88A"/>
          <w:color w:val="000000"/>
          <w:sz w:val="20"/>
          <w:szCs w:val="20"/>
          <w:lang w:val="en-US"/>
        </w:rPr>
        <w:t xml:space="preserve"> </w:t>
      </w:r>
      <w:r w:rsidRPr="00A64B94">
        <w:rPr>
          <w:rFonts w:cs="AdvPSA88A"/>
          <w:color w:val="000000"/>
          <w:sz w:val="20"/>
          <w:szCs w:val="20"/>
          <w:lang w:val="en-US"/>
        </w:rPr>
        <w:t xml:space="preserve">to develop suitable pedagogy themselves, with the help of educational advice </w:t>
      </w:r>
      <w:proofErr w:type="spellStart"/>
      <w:r w:rsidRPr="00A64B94">
        <w:rPr>
          <w:rFonts w:cs="AdvPSA88A"/>
          <w:color w:val="000000"/>
          <w:sz w:val="20"/>
          <w:szCs w:val="20"/>
          <w:lang w:val="en-US"/>
        </w:rPr>
        <w:t>centres</w:t>
      </w:r>
      <w:proofErr w:type="spellEnd"/>
      <w:r w:rsidRPr="00A64B94">
        <w:rPr>
          <w:rFonts w:cs="AdvPSA88A"/>
          <w:color w:val="000000"/>
          <w:sz w:val="20"/>
          <w:szCs w:val="20"/>
          <w:lang w:val="en-US"/>
        </w:rPr>
        <w:t xml:space="preserve">. Evaluation studies reported implementation processes that often lacked a clear vision and policy. Teachers’ daily classroom practice did not show much self-regulated learning and activating pedagogy. Many teachers still focused particularly </w:t>
      </w:r>
      <w:r w:rsidRPr="00A64B94">
        <w:rPr>
          <w:rFonts w:cs="AdvPSA88A"/>
          <w:sz w:val="20"/>
          <w:szCs w:val="20"/>
          <w:lang w:val="en-US"/>
        </w:rPr>
        <w:t>on the subject-matter and learning outcomes and far less on students’ learning processes.”</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The biggest stumbling block to achieving the goals of self-regulated learning was that teachers found it hard </w:t>
      </w:r>
      <w:r w:rsidRPr="00C23A0D">
        <w:rPr>
          <w:b/>
          <w:sz w:val="20"/>
          <w:szCs w:val="20"/>
          <w:u w:val="single"/>
        </w:rPr>
        <w:t>not</w:t>
      </w:r>
      <w:r w:rsidRPr="00A64B94">
        <w:rPr>
          <w:sz w:val="20"/>
          <w:szCs w:val="20"/>
        </w:rPr>
        <w:t xml:space="preserve"> to teach.</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This is the challenge.</w:t>
      </w:r>
      <w:r w:rsidR="00820F24">
        <w:rPr>
          <w:sz w:val="20"/>
          <w:szCs w:val="20"/>
        </w:rPr>
        <w:t xml:space="preserve"> </w:t>
      </w:r>
      <w:r w:rsidRPr="00A64B94">
        <w:rPr>
          <w:sz w:val="20"/>
          <w:szCs w:val="20"/>
        </w:rPr>
        <w:t>This is why I am pointing to a revolution in teaching not in learning.</w:t>
      </w:r>
    </w:p>
    <w:p w:rsidR="00A64B94" w:rsidRPr="00A64B94" w:rsidRDefault="00A64B94" w:rsidP="00A64B94">
      <w:pPr>
        <w:spacing w:after="0"/>
        <w:rPr>
          <w:sz w:val="20"/>
          <w:szCs w:val="20"/>
        </w:rPr>
      </w:pPr>
      <w:r w:rsidRPr="00A64B94">
        <w:rPr>
          <w:sz w:val="20"/>
          <w:szCs w:val="20"/>
        </w:rPr>
        <w:t>It is the teachers who must learn how to stop teaching and allow learning to take place. Only by being allowed to practice the skills of self-regulated learning will students ever become self-regulated learners.</w:t>
      </w:r>
    </w:p>
    <w:p w:rsidR="00A64B94" w:rsidRPr="00A64B94" w:rsidRDefault="00A64B94" w:rsidP="00A64B94">
      <w:pPr>
        <w:spacing w:after="0"/>
        <w:rPr>
          <w:sz w:val="20"/>
          <w:szCs w:val="20"/>
        </w:rPr>
      </w:pPr>
      <w:r w:rsidRPr="00A64B94">
        <w:rPr>
          <w:sz w:val="20"/>
          <w:szCs w:val="20"/>
        </w:rPr>
        <w:t xml:space="preserve"> </w:t>
      </w:r>
    </w:p>
    <w:p w:rsidR="00A64B94" w:rsidRPr="00A64B94" w:rsidRDefault="00A64B94" w:rsidP="00A64B94">
      <w:pPr>
        <w:spacing w:after="0"/>
        <w:rPr>
          <w:sz w:val="20"/>
          <w:szCs w:val="20"/>
        </w:rPr>
      </w:pPr>
      <w:r w:rsidRPr="00A64B94">
        <w:rPr>
          <w:sz w:val="20"/>
          <w:szCs w:val="20"/>
        </w:rPr>
        <w:t xml:space="preserve">This can be achieved, with good professional development focused on the three strands of developing self-regulated learners. By teaching teachers: </w:t>
      </w:r>
    </w:p>
    <w:p w:rsidR="00A64B94" w:rsidRPr="00A64B94" w:rsidRDefault="00A64B94" w:rsidP="00A64B94">
      <w:pPr>
        <w:pStyle w:val="ListParagraph"/>
        <w:numPr>
          <w:ilvl w:val="0"/>
          <w:numId w:val="3"/>
        </w:numPr>
        <w:spacing w:line="276" w:lineRule="auto"/>
        <w:rPr>
          <w:rFonts w:asciiTheme="minorHAnsi" w:hAnsiTheme="minorHAnsi"/>
          <w:sz w:val="20"/>
          <w:szCs w:val="20"/>
        </w:rPr>
      </w:pPr>
      <w:r w:rsidRPr="00A64B94">
        <w:rPr>
          <w:rFonts w:asciiTheme="minorHAnsi" w:hAnsiTheme="minorHAnsi"/>
          <w:sz w:val="20"/>
          <w:szCs w:val="20"/>
        </w:rPr>
        <w:t>how to teach cognitive, affective and metacognitive skills (ATL skills)</w:t>
      </w:r>
      <w:r w:rsidR="009955EE">
        <w:rPr>
          <w:rFonts w:asciiTheme="minorHAnsi" w:hAnsiTheme="minorHAnsi"/>
          <w:sz w:val="20"/>
          <w:szCs w:val="20"/>
        </w:rPr>
        <w:t xml:space="preserve"> </w:t>
      </w:r>
      <w:r w:rsidRPr="00A64B94">
        <w:rPr>
          <w:rFonts w:asciiTheme="minorHAnsi" w:hAnsiTheme="minorHAnsi"/>
          <w:sz w:val="20"/>
          <w:szCs w:val="20"/>
        </w:rPr>
        <w:t>within the context of their subject based lessons</w:t>
      </w:r>
    </w:p>
    <w:p w:rsidR="00A64B94" w:rsidRPr="00A64B94" w:rsidRDefault="00A64B94" w:rsidP="00A64B94">
      <w:pPr>
        <w:pStyle w:val="ListParagraph"/>
        <w:numPr>
          <w:ilvl w:val="0"/>
          <w:numId w:val="3"/>
        </w:numPr>
        <w:spacing w:line="276" w:lineRule="auto"/>
        <w:rPr>
          <w:rFonts w:asciiTheme="minorHAnsi" w:hAnsiTheme="minorHAnsi"/>
          <w:sz w:val="20"/>
          <w:szCs w:val="20"/>
        </w:rPr>
      </w:pPr>
      <w:r w:rsidRPr="00A64B94">
        <w:rPr>
          <w:rFonts w:asciiTheme="minorHAnsi" w:hAnsiTheme="minorHAnsi"/>
          <w:sz w:val="20"/>
          <w:szCs w:val="20"/>
        </w:rPr>
        <w:t xml:space="preserve">how to make the classroom experience for the students one of skills based, process oriented, guided inquiry learning </w:t>
      </w:r>
    </w:p>
    <w:p w:rsidR="00A64B94" w:rsidRPr="00A64B94" w:rsidRDefault="00A64B94" w:rsidP="00A64B94">
      <w:pPr>
        <w:pStyle w:val="ListParagraph"/>
        <w:numPr>
          <w:ilvl w:val="0"/>
          <w:numId w:val="3"/>
        </w:numPr>
        <w:spacing w:line="276" w:lineRule="auto"/>
        <w:rPr>
          <w:rFonts w:asciiTheme="minorHAnsi" w:hAnsiTheme="minorHAnsi"/>
          <w:sz w:val="20"/>
          <w:szCs w:val="20"/>
        </w:rPr>
      </w:pPr>
      <w:r w:rsidRPr="00A64B94">
        <w:rPr>
          <w:rFonts w:asciiTheme="minorHAnsi" w:hAnsiTheme="minorHAnsi"/>
          <w:sz w:val="20"/>
          <w:szCs w:val="20"/>
        </w:rPr>
        <w:t>how to help students to self assess their content, skills and strategy use through reflection</w:t>
      </w:r>
    </w:p>
    <w:p w:rsidR="00A64B94" w:rsidRPr="00A64B94" w:rsidRDefault="00A64B94" w:rsidP="00A64B94">
      <w:pPr>
        <w:spacing w:after="0"/>
        <w:rPr>
          <w:sz w:val="20"/>
          <w:szCs w:val="20"/>
        </w:rPr>
      </w:pPr>
    </w:p>
    <w:p w:rsidR="00A64B94" w:rsidRPr="00A64B94" w:rsidRDefault="00A64B94" w:rsidP="00A64B94">
      <w:pPr>
        <w:spacing w:after="0"/>
        <w:rPr>
          <w:sz w:val="20"/>
          <w:szCs w:val="20"/>
        </w:rPr>
      </w:pPr>
      <w:r w:rsidRPr="00A64B94">
        <w:rPr>
          <w:sz w:val="20"/>
          <w:szCs w:val="20"/>
        </w:rPr>
        <w:t xml:space="preserve">The most motivating, exciting, involving learning is always through exploration and discovery and if </w:t>
      </w:r>
      <w:r w:rsidR="009955EE">
        <w:rPr>
          <w:sz w:val="20"/>
          <w:szCs w:val="20"/>
        </w:rPr>
        <w:t xml:space="preserve">students learn best this way then so do teachers </w:t>
      </w:r>
      <w:proofErr w:type="gramStart"/>
      <w:r w:rsidR="009955EE">
        <w:rPr>
          <w:sz w:val="20"/>
          <w:szCs w:val="20"/>
        </w:rPr>
        <w:t>Well</w:t>
      </w:r>
      <w:proofErr w:type="gramEnd"/>
      <w:r w:rsidR="009955EE">
        <w:rPr>
          <w:sz w:val="20"/>
          <w:szCs w:val="20"/>
        </w:rPr>
        <w:t xml:space="preserve"> structured PD for teachers</w:t>
      </w:r>
      <w:r w:rsidR="00A26E3B">
        <w:rPr>
          <w:sz w:val="20"/>
          <w:szCs w:val="20"/>
        </w:rPr>
        <w:t xml:space="preserve"> in this field</w:t>
      </w:r>
      <w:r w:rsidR="009955EE">
        <w:rPr>
          <w:sz w:val="20"/>
          <w:szCs w:val="20"/>
        </w:rPr>
        <w:t xml:space="preserve"> will al</w:t>
      </w:r>
      <w:r w:rsidRPr="00A64B94">
        <w:rPr>
          <w:sz w:val="20"/>
          <w:szCs w:val="20"/>
        </w:rPr>
        <w:t>so be through the mechanisms of POSBGIL (Process Oriented, Skills Based, Guided Inquiry Learning).</w:t>
      </w:r>
    </w:p>
    <w:p w:rsidR="00A64B94" w:rsidRPr="00A64B94" w:rsidRDefault="00A64B94" w:rsidP="00A64B94">
      <w:pPr>
        <w:spacing w:after="0"/>
        <w:rPr>
          <w:sz w:val="20"/>
          <w:szCs w:val="20"/>
        </w:rPr>
      </w:pPr>
      <w:r w:rsidRPr="00A64B94">
        <w:rPr>
          <w:sz w:val="20"/>
          <w:szCs w:val="20"/>
        </w:rPr>
        <w:t xml:space="preserve"> </w:t>
      </w:r>
    </w:p>
    <w:p w:rsidR="00A64B94" w:rsidRPr="00A64B94" w:rsidRDefault="00A64B94" w:rsidP="00A64B94">
      <w:pPr>
        <w:spacing w:after="0"/>
        <w:rPr>
          <w:sz w:val="20"/>
          <w:szCs w:val="20"/>
        </w:rPr>
      </w:pPr>
      <w:r w:rsidRPr="00A64B94">
        <w:rPr>
          <w:sz w:val="20"/>
          <w:szCs w:val="20"/>
        </w:rPr>
        <w:t>If the actual goal of education is the creation of lifelong learners and if the real aim of IB education is the development of the Learner Profile then I believe, through the innovations of the new MYP, all the infrastructural factors will be available soon within the IB structure to bring this about.</w:t>
      </w:r>
    </w:p>
    <w:p w:rsidR="00A64B94" w:rsidRPr="00A64B94" w:rsidRDefault="00A64B94" w:rsidP="00A64B94">
      <w:pPr>
        <w:spacing w:after="0"/>
        <w:rPr>
          <w:sz w:val="20"/>
          <w:szCs w:val="20"/>
        </w:rPr>
      </w:pPr>
    </w:p>
    <w:p w:rsidR="00A64B94" w:rsidRPr="00A64B94" w:rsidRDefault="00A64B94" w:rsidP="00A64B94">
      <w:pPr>
        <w:spacing w:after="0"/>
        <w:jc w:val="center"/>
        <w:rPr>
          <w:b/>
          <w:sz w:val="20"/>
          <w:szCs w:val="20"/>
        </w:rPr>
      </w:pPr>
      <w:r w:rsidRPr="00A64B94">
        <w:rPr>
          <w:b/>
          <w:sz w:val="20"/>
          <w:szCs w:val="20"/>
        </w:rPr>
        <w:t>Key References for POSBGIL:</w:t>
      </w:r>
    </w:p>
    <w:p w:rsidR="00A64B94" w:rsidRPr="00A64B94" w:rsidRDefault="00A64B94" w:rsidP="00A64B94">
      <w:pPr>
        <w:spacing w:after="0"/>
        <w:jc w:val="center"/>
        <w:rPr>
          <w:sz w:val="20"/>
          <w:szCs w:val="20"/>
        </w:rPr>
      </w:pPr>
    </w:p>
    <w:p w:rsidR="00D36DD1" w:rsidRPr="00D36DD1" w:rsidRDefault="00D36DD1" w:rsidP="00D36DD1">
      <w:pPr>
        <w:spacing w:after="0"/>
        <w:rPr>
          <w:rStyle w:val="Emphasis"/>
          <w:i w:val="0"/>
          <w:color w:val="333333"/>
          <w:sz w:val="20"/>
          <w:szCs w:val="20"/>
          <w:bdr w:val="none" w:sz="0" w:space="0" w:color="auto" w:frame="1"/>
        </w:rPr>
      </w:pPr>
      <w:proofErr w:type="spellStart"/>
      <w:r w:rsidRPr="00D36DD1">
        <w:rPr>
          <w:rStyle w:val="Emphasis"/>
          <w:i w:val="0"/>
          <w:color w:val="333333"/>
          <w:sz w:val="20"/>
          <w:szCs w:val="20"/>
          <w:bdr w:val="none" w:sz="0" w:space="0" w:color="auto" w:frame="1"/>
        </w:rPr>
        <w:t>Pintrich</w:t>
      </w:r>
      <w:proofErr w:type="spellEnd"/>
      <w:r w:rsidRPr="00D36DD1">
        <w:rPr>
          <w:rStyle w:val="Emphasis"/>
          <w:i w:val="0"/>
          <w:color w:val="333333"/>
          <w:sz w:val="20"/>
          <w:szCs w:val="20"/>
          <w:bdr w:val="none" w:sz="0" w:space="0" w:color="auto" w:frame="1"/>
        </w:rPr>
        <w:t>, P. R. (2000).</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The role of goal orientation in self-regulated learning.</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 xml:space="preserve">In M. </w:t>
      </w:r>
      <w:proofErr w:type="spellStart"/>
      <w:r w:rsidRPr="00D36DD1">
        <w:rPr>
          <w:rStyle w:val="Emphasis"/>
          <w:i w:val="0"/>
          <w:color w:val="333333"/>
          <w:sz w:val="20"/>
          <w:szCs w:val="20"/>
          <w:bdr w:val="none" w:sz="0" w:space="0" w:color="auto" w:frame="1"/>
        </w:rPr>
        <w:t>Boekaerts</w:t>
      </w:r>
      <w:proofErr w:type="spellEnd"/>
      <w:r w:rsidRPr="00D36DD1">
        <w:rPr>
          <w:rStyle w:val="Emphasis"/>
          <w:i w:val="0"/>
          <w:color w:val="333333"/>
          <w:sz w:val="20"/>
          <w:szCs w:val="20"/>
          <w:bdr w:val="none" w:sz="0" w:space="0" w:color="auto" w:frame="1"/>
        </w:rPr>
        <w:t xml:space="preserve">, P. R. </w:t>
      </w:r>
      <w:proofErr w:type="spellStart"/>
      <w:r w:rsidRPr="00D36DD1">
        <w:rPr>
          <w:rStyle w:val="Emphasis"/>
          <w:i w:val="0"/>
          <w:color w:val="333333"/>
          <w:sz w:val="20"/>
          <w:szCs w:val="20"/>
          <w:bdr w:val="none" w:sz="0" w:space="0" w:color="auto" w:frame="1"/>
        </w:rPr>
        <w:t>Pintrich</w:t>
      </w:r>
      <w:proofErr w:type="spellEnd"/>
      <w:r w:rsidRPr="00D36DD1">
        <w:rPr>
          <w:rStyle w:val="Emphasis"/>
          <w:i w:val="0"/>
          <w:color w:val="333333"/>
          <w:sz w:val="20"/>
          <w:szCs w:val="20"/>
          <w:bdr w:val="none" w:sz="0" w:space="0" w:color="auto" w:frame="1"/>
        </w:rPr>
        <w:t xml:space="preserve">, &amp; M. </w:t>
      </w:r>
      <w:proofErr w:type="spellStart"/>
      <w:r w:rsidRPr="00D36DD1">
        <w:rPr>
          <w:rStyle w:val="Emphasis"/>
          <w:i w:val="0"/>
          <w:color w:val="333333"/>
          <w:sz w:val="20"/>
          <w:szCs w:val="20"/>
          <w:bdr w:val="none" w:sz="0" w:space="0" w:color="auto" w:frame="1"/>
        </w:rPr>
        <w:t>Zeidner</w:t>
      </w:r>
      <w:proofErr w:type="spellEnd"/>
      <w:r w:rsidRPr="00D36DD1">
        <w:rPr>
          <w:rStyle w:val="Emphasis"/>
          <w:i w:val="0"/>
          <w:color w:val="333333"/>
          <w:sz w:val="20"/>
          <w:szCs w:val="20"/>
          <w:bdr w:val="none" w:sz="0" w:space="0" w:color="auto" w:frame="1"/>
        </w:rPr>
        <w:t xml:space="preserve"> (Eds.), </w:t>
      </w:r>
      <w:r w:rsidRPr="00D36DD1">
        <w:rPr>
          <w:rStyle w:val="Emphasis"/>
          <w:color w:val="333333"/>
          <w:sz w:val="20"/>
          <w:szCs w:val="20"/>
          <w:bdr w:val="none" w:sz="0" w:space="0" w:color="auto" w:frame="1"/>
        </w:rPr>
        <w:t>Handbook of self-regulation</w:t>
      </w:r>
      <w:r w:rsidRPr="00D36DD1">
        <w:rPr>
          <w:rStyle w:val="Emphasis"/>
          <w:i w:val="0"/>
          <w:color w:val="333333"/>
          <w:sz w:val="20"/>
          <w:szCs w:val="20"/>
          <w:bdr w:val="none" w:sz="0" w:space="0" w:color="auto" w:frame="1"/>
        </w:rPr>
        <w:t xml:space="preserve"> (pp.</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452–502).</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New York:</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Academic.</w:t>
      </w:r>
    </w:p>
    <w:p w:rsidR="00D36DD1" w:rsidRPr="00D36DD1" w:rsidRDefault="00D36DD1" w:rsidP="00D36DD1">
      <w:pPr>
        <w:spacing w:after="0"/>
        <w:rPr>
          <w:sz w:val="20"/>
          <w:szCs w:val="20"/>
        </w:rPr>
      </w:pPr>
    </w:p>
    <w:p w:rsidR="00D36DD1" w:rsidRDefault="00D36DD1" w:rsidP="00D36DD1">
      <w:pPr>
        <w:spacing w:after="0"/>
        <w:rPr>
          <w:sz w:val="20"/>
          <w:szCs w:val="20"/>
        </w:rPr>
      </w:pPr>
      <w:proofErr w:type="spellStart"/>
      <w:r w:rsidRPr="00D36DD1">
        <w:rPr>
          <w:sz w:val="20"/>
          <w:szCs w:val="20"/>
        </w:rPr>
        <w:t>Pintrich</w:t>
      </w:r>
      <w:proofErr w:type="spellEnd"/>
      <w:r w:rsidRPr="00D36DD1">
        <w:rPr>
          <w:sz w:val="20"/>
          <w:szCs w:val="20"/>
        </w:rPr>
        <w:t xml:space="preserve">, P. R. (2004). A conceptual framework for assessing motivation and self-regulated learning in college students. </w:t>
      </w:r>
      <w:r w:rsidRPr="00D36DD1">
        <w:rPr>
          <w:i/>
          <w:sz w:val="20"/>
          <w:szCs w:val="20"/>
        </w:rPr>
        <w:t>Educational Psychology Review,</w:t>
      </w:r>
      <w:r w:rsidRPr="00D36DD1">
        <w:rPr>
          <w:sz w:val="20"/>
          <w:szCs w:val="20"/>
        </w:rPr>
        <w:t xml:space="preserve"> 16, 385-407</w:t>
      </w:r>
    </w:p>
    <w:p w:rsidR="00D36DD1" w:rsidRPr="00D36DD1" w:rsidRDefault="00D36DD1" w:rsidP="00D36DD1">
      <w:pPr>
        <w:spacing w:after="0"/>
        <w:rPr>
          <w:sz w:val="20"/>
          <w:szCs w:val="20"/>
        </w:rPr>
      </w:pPr>
    </w:p>
    <w:p w:rsidR="00A64B94" w:rsidRPr="00D36DD1" w:rsidRDefault="00A64B94" w:rsidP="00A64B94">
      <w:pPr>
        <w:spacing w:after="0"/>
        <w:rPr>
          <w:sz w:val="20"/>
          <w:szCs w:val="20"/>
        </w:rPr>
      </w:pPr>
      <w:proofErr w:type="spellStart"/>
      <w:r w:rsidRPr="00D36DD1">
        <w:rPr>
          <w:sz w:val="20"/>
          <w:szCs w:val="20"/>
        </w:rPr>
        <w:t>Vermunt</w:t>
      </w:r>
      <w:proofErr w:type="spellEnd"/>
      <w:r w:rsidRPr="00D36DD1">
        <w:rPr>
          <w:sz w:val="20"/>
          <w:szCs w:val="20"/>
        </w:rPr>
        <w:t xml:space="preserve">, J. D. (1995). Process-oriented instruction in learning and thinking strategies. </w:t>
      </w:r>
      <w:r w:rsidRPr="00D36DD1">
        <w:rPr>
          <w:i/>
          <w:sz w:val="20"/>
          <w:szCs w:val="20"/>
        </w:rPr>
        <w:t>European Journal of Psychology of Education, 10,</w:t>
      </w:r>
      <w:r w:rsidRPr="00D36DD1">
        <w:rPr>
          <w:sz w:val="20"/>
          <w:szCs w:val="20"/>
        </w:rPr>
        <w:t xml:space="preserve"> 325-349.</w:t>
      </w:r>
    </w:p>
    <w:p w:rsidR="00A64B94" w:rsidRPr="00D36DD1" w:rsidRDefault="00A64B94" w:rsidP="00A64B94">
      <w:pPr>
        <w:spacing w:after="0"/>
        <w:rPr>
          <w:sz w:val="20"/>
          <w:szCs w:val="20"/>
        </w:rPr>
      </w:pPr>
    </w:p>
    <w:p w:rsidR="00A64B94" w:rsidRPr="00D36DD1" w:rsidRDefault="00A64B94" w:rsidP="00A64B94">
      <w:pPr>
        <w:spacing w:after="0"/>
        <w:rPr>
          <w:sz w:val="20"/>
          <w:szCs w:val="20"/>
        </w:rPr>
      </w:pPr>
      <w:proofErr w:type="spellStart"/>
      <w:r w:rsidRPr="00D36DD1">
        <w:rPr>
          <w:sz w:val="20"/>
          <w:szCs w:val="20"/>
        </w:rPr>
        <w:t>Vermunt</w:t>
      </w:r>
      <w:proofErr w:type="spellEnd"/>
      <w:r w:rsidRPr="00D36DD1">
        <w:rPr>
          <w:sz w:val="20"/>
          <w:szCs w:val="20"/>
        </w:rPr>
        <w:t xml:space="preserve">, J. D. &amp; </w:t>
      </w:r>
      <w:proofErr w:type="spellStart"/>
      <w:r w:rsidRPr="00D36DD1">
        <w:rPr>
          <w:sz w:val="20"/>
          <w:szCs w:val="20"/>
        </w:rPr>
        <w:t>Verloop</w:t>
      </w:r>
      <w:proofErr w:type="spellEnd"/>
      <w:r w:rsidRPr="00D36DD1">
        <w:rPr>
          <w:sz w:val="20"/>
          <w:szCs w:val="20"/>
        </w:rPr>
        <w:t xml:space="preserve">, N. (1999). Congruence and friction between learning and teaching. </w:t>
      </w:r>
      <w:r w:rsidRPr="00D36DD1">
        <w:rPr>
          <w:i/>
          <w:sz w:val="20"/>
          <w:szCs w:val="20"/>
        </w:rPr>
        <w:t>Learning and Instruction,</w:t>
      </w:r>
      <w:r w:rsidRPr="00D36DD1">
        <w:rPr>
          <w:sz w:val="20"/>
          <w:szCs w:val="20"/>
        </w:rPr>
        <w:t xml:space="preserve"> 9, 257-280</w:t>
      </w:r>
    </w:p>
    <w:p w:rsidR="00A64B94" w:rsidRPr="00D36DD1" w:rsidRDefault="00A64B94" w:rsidP="00A64B94">
      <w:pPr>
        <w:spacing w:after="0"/>
        <w:rPr>
          <w:sz w:val="20"/>
          <w:szCs w:val="20"/>
        </w:rPr>
      </w:pPr>
    </w:p>
    <w:p w:rsidR="00A64B94" w:rsidRPr="00D36DD1" w:rsidRDefault="00A64B94" w:rsidP="00A64B94">
      <w:pPr>
        <w:spacing w:after="0"/>
        <w:rPr>
          <w:sz w:val="20"/>
          <w:szCs w:val="20"/>
        </w:rPr>
      </w:pPr>
      <w:proofErr w:type="spellStart"/>
      <w:r w:rsidRPr="00D36DD1">
        <w:rPr>
          <w:sz w:val="20"/>
          <w:szCs w:val="20"/>
        </w:rPr>
        <w:t>Vrieling</w:t>
      </w:r>
      <w:proofErr w:type="spellEnd"/>
      <w:r w:rsidRPr="00D36DD1">
        <w:rPr>
          <w:sz w:val="20"/>
          <w:szCs w:val="20"/>
        </w:rPr>
        <w:t xml:space="preserve">, E. M., </w:t>
      </w:r>
      <w:proofErr w:type="spellStart"/>
      <w:r w:rsidRPr="00D36DD1">
        <w:rPr>
          <w:sz w:val="20"/>
          <w:szCs w:val="20"/>
        </w:rPr>
        <w:t>Bastiaens</w:t>
      </w:r>
      <w:proofErr w:type="spellEnd"/>
      <w:r w:rsidRPr="00D36DD1">
        <w:rPr>
          <w:sz w:val="20"/>
          <w:szCs w:val="20"/>
        </w:rPr>
        <w:t xml:space="preserve">, T. J. &amp; </w:t>
      </w:r>
      <w:proofErr w:type="spellStart"/>
      <w:r w:rsidRPr="00D36DD1">
        <w:rPr>
          <w:sz w:val="20"/>
          <w:szCs w:val="20"/>
        </w:rPr>
        <w:t>Stijnen</w:t>
      </w:r>
      <w:proofErr w:type="spellEnd"/>
      <w:r w:rsidRPr="00D36DD1">
        <w:rPr>
          <w:sz w:val="20"/>
          <w:szCs w:val="20"/>
        </w:rPr>
        <w:t>, S. (2010). Process-oriented design principles for promoting self-regu</w:t>
      </w:r>
      <w:r w:rsidR="00D36DD1">
        <w:rPr>
          <w:sz w:val="20"/>
          <w:szCs w:val="20"/>
        </w:rPr>
        <w:t>l</w:t>
      </w:r>
      <w:r w:rsidRPr="00D36DD1">
        <w:rPr>
          <w:sz w:val="20"/>
          <w:szCs w:val="20"/>
        </w:rPr>
        <w:t xml:space="preserve">ated learning in primary teacher education. </w:t>
      </w:r>
      <w:r w:rsidRPr="00D36DD1">
        <w:rPr>
          <w:i/>
          <w:sz w:val="20"/>
          <w:szCs w:val="20"/>
        </w:rPr>
        <w:t>International Journal of Educational Research</w:t>
      </w:r>
      <w:proofErr w:type="gramStart"/>
      <w:r w:rsidRPr="00D36DD1">
        <w:rPr>
          <w:i/>
          <w:sz w:val="20"/>
          <w:szCs w:val="20"/>
        </w:rPr>
        <w:t>,</w:t>
      </w:r>
      <w:r w:rsidRPr="00D36DD1">
        <w:rPr>
          <w:sz w:val="20"/>
          <w:szCs w:val="20"/>
        </w:rPr>
        <w:t xml:space="preserve">  49</w:t>
      </w:r>
      <w:proofErr w:type="gramEnd"/>
      <w:r w:rsidRPr="00D36DD1">
        <w:rPr>
          <w:sz w:val="20"/>
          <w:szCs w:val="20"/>
        </w:rPr>
        <w:t xml:space="preserve">, 141 </w:t>
      </w:r>
      <w:r w:rsidR="00D36DD1" w:rsidRPr="00D36DD1">
        <w:rPr>
          <w:sz w:val="20"/>
          <w:szCs w:val="20"/>
        </w:rPr>
        <w:t>–</w:t>
      </w:r>
      <w:r w:rsidRPr="00D36DD1">
        <w:rPr>
          <w:sz w:val="20"/>
          <w:szCs w:val="20"/>
        </w:rPr>
        <w:t xml:space="preserve"> 150</w:t>
      </w:r>
    </w:p>
    <w:p w:rsidR="00D36DD1" w:rsidRPr="00D36DD1" w:rsidRDefault="00D36DD1" w:rsidP="00A64B94">
      <w:pPr>
        <w:spacing w:after="0"/>
        <w:rPr>
          <w:sz w:val="20"/>
          <w:szCs w:val="20"/>
        </w:rPr>
      </w:pPr>
    </w:p>
    <w:p w:rsidR="00D36DD1" w:rsidRPr="00D36DD1" w:rsidRDefault="00D36DD1" w:rsidP="00D36DD1">
      <w:pPr>
        <w:spacing w:after="0"/>
        <w:rPr>
          <w:sz w:val="20"/>
          <w:szCs w:val="20"/>
        </w:rPr>
      </w:pPr>
      <w:r w:rsidRPr="00D36DD1">
        <w:rPr>
          <w:sz w:val="20"/>
          <w:szCs w:val="20"/>
        </w:rPr>
        <w:t xml:space="preserve">Weinstein, C. (1987). Fostering learning autonomy through the use of learning strategies. </w:t>
      </w:r>
      <w:r w:rsidRPr="00D36DD1">
        <w:rPr>
          <w:i/>
          <w:sz w:val="20"/>
          <w:szCs w:val="20"/>
        </w:rPr>
        <w:t>Journal of Reading, 30</w:t>
      </w:r>
      <w:r w:rsidRPr="00D36DD1">
        <w:rPr>
          <w:sz w:val="20"/>
          <w:szCs w:val="20"/>
        </w:rPr>
        <w:t>(7), 590-595.</w:t>
      </w:r>
    </w:p>
    <w:p w:rsidR="00D36DD1" w:rsidRPr="00D36DD1" w:rsidRDefault="00D36DD1" w:rsidP="00A64B94">
      <w:pPr>
        <w:spacing w:after="0"/>
        <w:rPr>
          <w:sz w:val="20"/>
          <w:szCs w:val="20"/>
        </w:rPr>
      </w:pPr>
    </w:p>
    <w:p w:rsidR="00D36DD1" w:rsidRPr="00D36DD1" w:rsidRDefault="00D36DD1" w:rsidP="00D36DD1">
      <w:pPr>
        <w:spacing w:after="0"/>
        <w:rPr>
          <w:sz w:val="20"/>
          <w:szCs w:val="20"/>
        </w:rPr>
      </w:pPr>
      <w:r w:rsidRPr="00D36DD1">
        <w:rPr>
          <w:sz w:val="20"/>
          <w:szCs w:val="20"/>
        </w:rPr>
        <w:lastRenderedPageBreak/>
        <w:t>Zimmerman, B. J. &amp; Martinez-</w:t>
      </w:r>
      <w:proofErr w:type="spellStart"/>
      <w:r w:rsidRPr="00D36DD1">
        <w:rPr>
          <w:sz w:val="20"/>
          <w:szCs w:val="20"/>
        </w:rPr>
        <w:t>Ponz</w:t>
      </w:r>
      <w:proofErr w:type="spellEnd"/>
      <w:r w:rsidRPr="00D36DD1">
        <w:rPr>
          <w:sz w:val="20"/>
          <w:szCs w:val="20"/>
        </w:rPr>
        <w:t xml:space="preserve">, M. (1992). Perceptions of efficacy and strategy use in the self regulation of learning. In D. H. </w:t>
      </w:r>
      <w:proofErr w:type="spellStart"/>
      <w:r w:rsidRPr="00D36DD1">
        <w:rPr>
          <w:sz w:val="20"/>
          <w:szCs w:val="20"/>
        </w:rPr>
        <w:t>Schunk</w:t>
      </w:r>
      <w:proofErr w:type="spellEnd"/>
      <w:r w:rsidRPr="00D36DD1">
        <w:rPr>
          <w:sz w:val="20"/>
          <w:szCs w:val="20"/>
        </w:rPr>
        <w:t xml:space="preserve"> &amp; J. L. </w:t>
      </w:r>
      <w:proofErr w:type="spellStart"/>
      <w:r w:rsidRPr="00D36DD1">
        <w:rPr>
          <w:sz w:val="20"/>
          <w:szCs w:val="20"/>
        </w:rPr>
        <w:t>Meece</w:t>
      </w:r>
      <w:proofErr w:type="spellEnd"/>
      <w:r w:rsidRPr="00D36DD1">
        <w:rPr>
          <w:sz w:val="20"/>
          <w:szCs w:val="20"/>
        </w:rPr>
        <w:t xml:space="preserve"> (</w:t>
      </w:r>
      <w:proofErr w:type="spellStart"/>
      <w:proofErr w:type="gramStart"/>
      <w:r w:rsidRPr="00D36DD1">
        <w:rPr>
          <w:sz w:val="20"/>
          <w:szCs w:val="20"/>
        </w:rPr>
        <w:t>eds</w:t>
      </w:r>
      <w:proofErr w:type="spellEnd"/>
      <w:proofErr w:type="gramEnd"/>
      <w:r w:rsidRPr="00D36DD1">
        <w:rPr>
          <w:sz w:val="20"/>
          <w:szCs w:val="20"/>
        </w:rPr>
        <w:t xml:space="preserve">). </w:t>
      </w:r>
      <w:r w:rsidRPr="00D36DD1">
        <w:rPr>
          <w:i/>
          <w:sz w:val="20"/>
          <w:szCs w:val="20"/>
        </w:rPr>
        <w:t>Student perceptions in the classroom.</w:t>
      </w:r>
      <w:r w:rsidRPr="00D36DD1">
        <w:rPr>
          <w:sz w:val="20"/>
          <w:szCs w:val="20"/>
        </w:rPr>
        <w:t xml:space="preserve"> Hillsdale, New Jersey: Lawrence Erlbaum Associates.</w:t>
      </w:r>
    </w:p>
    <w:p w:rsidR="00D36DD1" w:rsidRPr="00D36DD1" w:rsidRDefault="00D36DD1" w:rsidP="00D36DD1">
      <w:pPr>
        <w:spacing w:after="0"/>
        <w:rPr>
          <w:sz w:val="20"/>
          <w:szCs w:val="20"/>
        </w:rPr>
      </w:pPr>
    </w:p>
    <w:p w:rsidR="00D36DD1" w:rsidRPr="00D36DD1" w:rsidRDefault="00D36DD1" w:rsidP="00D36DD1">
      <w:pPr>
        <w:spacing w:after="0"/>
        <w:rPr>
          <w:rStyle w:val="Emphasis"/>
          <w:i w:val="0"/>
          <w:color w:val="333333"/>
          <w:sz w:val="20"/>
          <w:szCs w:val="20"/>
          <w:bdr w:val="none" w:sz="0" w:space="0" w:color="auto" w:frame="1"/>
        </w:rPr>
      </w:pPr>
      <w:r w:rsidRPr="00D36DD1">
        <w:rPr>
          <w:rStyle w:val="Emphasis"/>
          <w:i w:val="0"/>
          <w:color w:val="333333"/>
          <w:sz w:val="20"/>
          <w:szCs w:val="20"/>
          <w:bdr w:val="none" w:sz="0" w:space="0" w:color="auto" w:frame="1"/>
        </w:rPr>
        <w:t>Zimmerman, B. J. (2000).</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Attaining self-regulation:</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A social cognitive perspective.</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 xml:space="preserve">In M. </w:t>
      </w:r>
      <w:proofErr w:type="spellStart"/>
      <w:r w:rsidRPr="00D36DD1">
        <w:rPr>
          <w:rStyle w:val="Emphasis"/>
          <w:i w:val="0"/>
          <w:color w:val="333333"/>
          <w:sz w:val="20"/>
          <w:szCs w:val="20"/>
          <w:bdr w:val="none" w:sz="0" w:space="0" w:color="auto" w:frame="1"/>
        </w:rPr>
        <w:t>Boekaerts</w:t>
      </w:r>
      <w:proofErr w:type="spellEnd"/>
      <w:r w:rsidRPr="00D36DD1">
        <w:rPr>
          <w:rStyle w:val="Emphasis"/>
          <w:i w:val="0"/>
          <w:color w:val="333333"/>
          <w:sz w:val="20"/>
          <w:szCs w:val="20"/>
          <w:bdr w:val="none" w:sz="0" w:space="0" w:color="auto" w:frame="1"/>
        </w:rPr>
        <w:t xml:space="preserve">, P. R. </w:t>
      </w:r>
      <w:proofErr w:type="spellStart"/>
      <w:r w:rsidRPr="00D36DD1">
        <w:rPr>
          <w:rStyle w:val="Emphasis"/>
          <w:i w:val="0"/>
          <w:color w:val="333333"/>
          <w:sz w:val="20"/>
          <w:szCs w:val="20"/>
          <w:bdr w:val="none" w:sz="0" w:space="0" w:color="auto" w:frame="1"/>
        </w:rPr>
        <w:t>Pintrich</w:t>
      </w:r>
      <w:proofErr w:type="spellEnd"/>
      <w:r w:rsidRPr="00D36DD1">
        <w:rPr>
          <w:rStyle w:val="Emphasis"/>
          <w:i w:val="0"/>
          <w:color w:val="333333"/>
          <w:sz w:val="20"/>
          <w:szCs w:val="20"/>
          <w:bdr w:val="none" w:sz="0" w:space="0" w:color="auto" w:frame="1"/>
        </w:rPr>
        <w:t xml:space="preserve">, &amp; M. </w:t>
      </w:r>
      <w:proofErr w:type="spellStart"/>
      <w:r w:rsidRPr="00D36DD1">
        <w:rPr>
          <w:rStyle w:val="Emphasis"/>
          <w:i w:val="0"/>
          <w:color w:val="333333"/>
          <w:sz w:val="20"/>
          <w:szCs w:val="20"/>
          <w:bdr w:val="none" w:sz="0" w:space="0" w:color="auto" w:frame="1"/>
        </w:rPr>
        <w:t>Zeidner</w:t>
      </w:r>
      <w:proofErr w:type="spellEnd"/>
      <w:r w:rsidRPr="00D36DD1">
        <w:rPr>
          <w:rStyle w:val="Emphasis"/>
          <w:i w:val="0"/>
          <w:color w:val="333333"/>
          <w:sz w:val="20"/>
          <w:szCs w:val="20"/>
          <w:bdr w:val="none" w:sz="0" w:space="0" w:color="auto" w:frame="1"/>
        </w:rPr>
        <w:t xml:space="preserve"> (Eds.), </w:t>
      </w:r>
      <w:r w:rsidRPr="00D36DD1">
        <w:rPr>
          <w:rStyle w:val="Emphasis"/>
          <w:color w:val="333333"/>
          <w:sz w:val="20"/>
          <w:szCs w:val="20"/>
          <w:bdr w:val="none" w:sz="0" w:space="0" w:color="auto" w:frame="1"/>
        </w:rPr>
        <w:t>Handbook of self-regulation</w:t>
      </w:r>
      <w:r w:rsidRPr="00D36DD1">
        <w:rPr>
          <w:rStyle w:val="Emphasis"/>
          <w:i w:val="0"/>
          <w:color w:val="333333"/>
          <w:sz w:val="20"/>
          <w:szCs w:val="20"/>
          <w:bdr w:val="none" w:sz="0" w:space="0" w:color="auto" w:frame="1"/>
        </w:rPr>
        <w:t xml:space="preserve"> (pp.</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13–39).</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New York:</w:t>
      </w:r>
      <w:r w:rsidRPr="00D36DD1">
        <w:rPr>
          <w:rStyle w:val="apple-converted-space"/>
          <w:rFonts w:cs="Tahoma"/>
          <w:i/>
          <w:iCs/>
          <w:color w:val="333333"/>
          <w:sz w:val="20"/>
          <w:szCs w:val="20"/>
          <w:bdr w:val="none" w:sz="0" w:space="0" w:color="auto" w:frame="1"/>
        </w:rPr>
        <w:t> </w:t>
      </w:r>
      <w:r w:rsidRPr="00D36DD1">
        <w:rPr>
          <w:rStyle w:val="Emphasis"/>
          <w:i w:val="0"/>
          <w:color w:val="333333"/>
          <w:sz w:val="20"/>
          <w:szCs w:val="20"/>
          <w:bdr w:val="none" w:sz="0" w:space="0" w:color="auto" w:frame="1"/>
        </w:rPr>
        <w:t>Academic.</w:t>
      </w:r>
    </w:p>
    <w:p w:rsidR="00D36DD1" w:rsidRPr="00D36DD1" w:rsidRDefault="00D36DD1" w:rsidP="00D36DD1">
      <w:pPr>
        <w:spacing w:after="0"/>
        <w:rPr>
          <w:rStyle w:val="Emphasis"/>
          <w:i w:val="0"/>
          <w:color w:val="333333"/>
          <w:sz w:val="20"/>
          <w:szCs w:val="20"/>
          <w:bdr w:val="none" w:sz="0" w:space="0" w:color="auto" w:frame="1"/>
        </w:rPr>
      </w:pPr>
    </w:p>
    <w:p w:rsidR="000A3C2D" w:rsidRPr="00D36DD1" w:rsidRDefault="00D36DD1" w:rsidP="00587A25">
      <w:pPr>
        <w:spacing w:after="0"/>
        <w:rPr>
          <w:i/>
          <w:sz w:val="20"/>
          <w:szCs w:val="20"/>
        </w:rPr>
      </w:pPr>
      <w:r w:rsidRPr="00D36DD1">
        <w:rPr>
          <w:rStyle w:val="Emphasis"/>
          <w:i w:val="0"/>
          <w:color w:val="333333"/>
          <w:sz w:val="20"/>
          <w:szCs w:val="20"/>
          <w:bdr w:val="none" w:sz="0" w:space="0" w:color="auto" w:frame="1"/>
        </w:rPr>
        <w:t xml:space="preserve">Zimmerman, B., J. &amp; D. </w:t>
      </w:r>
      <w:proofErr w:type="spellStart"/>
      <w:r w:rsidRPr="00D36DD1">
        <w:rPr>
          <w:rStyle w:val="Emphasis"/>
          <w:i w:val="0"/>
          <w:color w:val="333333"/>
          <w:sz w:val="20"/>
          <w:szCs w:val="20"/>
          <w:bdr w:val="none" w:sz="0" w:space="0" w:color="auto" w:frame="1"/>
        </w:rPr>
        <w:t>Schunk</w:t>
      </w:r>
      <w:proofErr w:type="spellEnd"/>
      <w:r w:rsidRPr="00D36DD1">
        <w:rPr>
          <w:rStyle w:val="Emphasis"/>
          <w:i w:val="0"/>
          <w:color w:val="333333"/>
          <w:sz w:val="20"/>
          <w:szCs w:val="20"/>
          <w:bdr w:val="none" w:sz="0" w:space="0" w:color="auto" w:frame="1"/>
        </w:rPr>
        <w:t xml:space="preserve">, eds. (1989). </w:t>
      </w:r>
      <w:r w:rsidRPr="00D36DD1">
        <w:rPr>
          <w:rStyle w:val="Emphasis"/>
          <w:color w:val="333333"/>
          <w:sz w:val="20"/>
          <w:szCs w:val="20"/>
          <w:bdr w:val="none" w:sz="0" w:space="0" w:color="auto" w:frame="1"/>
        </w:rPr>
        <w:t>Self-Regulated Learning and Academic Achievement</w:t>
      </w:r>
      <w:r w:rsidRPr="00D36DD1">
        <w:rPr>
          <w:rStyle w:val="Emphasis"/>
          <w:i w:val="0"/>
          <w:color w:val="333333"/>
          <w:sz w:val="20"/>
          <w:szCs w:val="20"/>
          <w:bdr w:val="none" w:sz="0" w:space="0" w:color="auto" w:frame="1"/>
        </w:rPr>
        <w:t xml:space="preserve">. New </w:t>
      </w:r>
      <w:proofErr w:type="spellStart"/>
      <w:r w:rsidRPr="00D36DD1">
        <w:rPr>
          <w:rStyle w:val="Emphasis"/>
          <w:i w:val="0"/>
          <w:color w:val="333333"/>
          <w:sz w:val="20"/>
          <w:szCs w:val="20"/>
          <w:bdr w:val="none" w:sz="0" w:space="0" w:color="auto" w:frame="1"/>
        </w:rPr>
        <w:t>York</w:t>
      </w:r>
      <w:proofErr w:type="gramStart"/>
      <w:r w:rsidRPr="00D36DD1">
        <w:rPr>
          <w:rStyle w:val="Emphasis"/>
          <w:i w:val="0"/>
          <w:color w:val="333333"/>
          <w:sz w:val="20"/>
          <w:szCs w:val="20"/>
          <w:bdr w:val="none" w:sz="0" w:space="0" w:color="auto" w:frame="1"/>
        </w:rPr>
        <w:t>:Springer</w:t>
      </w:r>
      <w:proofErr w:type="gramEnd"/>
      <w:r w:rsidRPr="00D36DD1">
        <w:rPr>
          <w:rStyle w:val="Emphasis"/>
          <w:i w:val="0"/>
          <w:color w:val="333333"/>
          <w:sz w:val="20"/>
          <w:szCs w:val="20"/>
          <w:bdr w:val="none" w:sz="0" w:space="0" w:color="auto" w:frame="1"/>
        </w:rPr>
        <w:t>-Verlag</w:t>
      </w:r>
      <w:proofErr w:type="spellEnd"/>
      <w:r w:rsidRPr="00D36DD1">
        <w:rPr>
          <w:rStyle w:val="Emphasis"/>
          <w:i w:val="0"/>
          <w:color w:val="333333"/>
          <w:sz w:val="20"/>
          <w:szCs w:val="20"/>
          <w:bdr w:val="none" w:sz="0" w:space="0" w:color="auto" w:frame="1"/>
        </w:rPr>
        <w:t>.</w:t>
      </w:r>
    </w:p>
    <w:sectPr w:rsidR="000A3C2D" w:rsidRPr="00D36DD1" w:rsidSect="00A64B94">
      <w:pgSz w:w="12240" w:h="15840"/>
      <w:pgMar w:top="288" w:right="432"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dvPSA88A">
    <w:panose1 w:val="00000000000000000000"/>
    <w:charset w:val="00"/>
    <w:family w:val="roman"/>
    <w:notTrueType/>
    <w:pitch w:val="default"/>
    <w:sig w:usb0="00000003" w:usb1="00000000" w:usb2="00000000" w:usb3="00000000" w:csb0="00000001" w:csb1="00000000"/>
  </w:font>
  <w:font w:name="AdvP640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930"/>
    <w:multiLevelType w:val="hybridMultilevel"/>
    <w:tmpl w:val="EA94DA76"/>
    <w:lvl w:ilvl="0" w:tplc="A0A670DA">
      <w:start w:val="1"/>
      <w:numFmt w:val="bullet"/>
      <w:lvlText w:val="•"/>
      <w:lvlJc w:val="left"/>
      <w:pPr>
        <w:tabs>
          <w:tab w:val="num" w:pos="720"/>
        </w:tabs>
        <w:ind w:left="720" w:hanging="360"/>
      </w:pPr>
      <w:rPr>
        <w:rFonts w:ascii="Arial" w:hAnsi="Arial" w:hint="default"/>
      </w:rPr>
    </w:lvl>
    <w:lvl w:ilvl="1" w:tplc="BE02F6FC" w:tentative="1">
      <w:start w:val="1"/>
      <w:numFmt w:val="bullet"/>
      <w:lvlText w:val="•"/>
      <w:lvlJc w:val="left"/>
      <w:pPr>
        <w:tabs>
          <w:tab w:val="num" w:pos="1440"/>
        </w:tabs>
        <w:ind w:left="1440" w:hanging="360"/>
      </w:pPr>
      <w:rPr>
        <w:rFonts w:ascii="Arial" w:hAnsi="Arial" w:hint="default"/>
      </w:rPr>
    </w:lvl>
    <w:lvl w:ilvl="2" w:tplc="E8860B36" w:tentative="1">
      <w:start w:val="1"/>
      <w:numFmt w:val="bullet"/>
      <w:lvlText w:val="•"/>
      <w:lvlJc w:val="left"/>
      <w:pPr>
        <w:tabs>
          <w:tab w:val="num" w:pos="2160"/>
        </w:tabs>
        <w:ind w:left="2160" w:hanging="360"/>
      </w:pPr>
      <w:rPr>
        <w:rFonts w:ascii="Arial" w:hAnsi="Arial" w:hint="default"/>
      </w:rPr>
    </w:lvl>
    <w:lvl w:ilvl="3" w:tplc="6D0E41C8" w:tentative="1">
      <w:start w:val="1"/>
      <w:numFmt w:val="bullet"/>
      <w:lvlText w:val="•"/>
      <w:lvlJc w:val="left"/>
      <w:pPr>
        <w:tabs>
          <w:tab w:val="num" w:pos="2880"/>
        </w:tabs>
        <w:ind w:left="2880" w:hanging="360"/>
      </w:pPr>
      <w:rPr>
        <w:rFonts w:ascii="Arial" w:hAnsi="Arial" w:hint="default"/>
      </w:rPr>
    </w:lvl>
    <w:lvl w:ilvl="4" w:tplc="01AC716C" w:tentative="1">
      <w:start w:val="1"/>
      <w:numFmt w:val="bullet"/>
      <w:lvlText w:val="•"/>
      <w:lvlJc w:val="left"/>
      <w:pPr>
        <w:tabs>
          <w:tab w:val="num" w:pos="3600"/>
        </w:tabs>
        <w:ind w:left="3600" w:hanging="360"/>
      </w:pPr>
      <w:rPr>
        <w:rFonts w:ascii="Arial" w:hAnsi="Arial" w:hint="default"/>
      </w:rPr>
    </w:lvl>
    <w:lvl w:ilvl="5" w:tplc="AA90C2FA" w:tentative="1">
      <w:start w:val="1"/>
      <w:numFmt w:val="bullet"/>
      <w:lvlText w:val="•"/>
      <w:lvlJc w:val="left"/>
      <w:pPr>
        <w:tabs>
          <w:tab w:val="num" w:pos="4320"/>
        </w:tabs>
        <w:ind w:left="4320" w:hanging="360"/>
      </w:pPr>
      <w:rPr>
        <w:rFonts w:ascii="Arial" w:hAnsi="Arial" w:hint="default"/>
      </w:rPr>
    </w:lvl>
    <w:lvl w:ilvl="6" w:tplc="6F2E9E9A" w:tentative="1">
      <w:start w:val="1"/>
      <w:numFmt w:val="bullet"/>
      <w:lvlText w:val="•"/>
      <w:lvlJc w:val="left"/>
      <w:pPr>
        <w:tabs>
          <w:tab w:val="num" w:pos="5040"/>
        </w:tabs>
        <w:ind w:left="5040" w:hanging="360"/>
      </w:pPr>
      <w:rPr>
        <w:rFonts w:ascii="Arial" w:hAnsi="Arial" w:hint="default"/>
      </w:rPr>
    </w:lvl>
    <w:lvl w:ilvl="7" w:tplc="1C2E9A66" w:tentative="1">
      <w:start w:val="1"/>
      <w:numFmt w:val="bullet"/>
      <w:lvlText w:val="•"/>
      <w:lvlJc w:val="left"/>
      <w:pPr>
        <w:tabs>
          <w:tab w:val="num" w:pos="5760"/>
        </w:tabs>
        <w:ind w:left="5760" w:hanging="360"/>
      </w:pPr>
      <w:rPr>
        <w:rFonts w:ascii="Arial" w:hAnsi="Arial" w:hint="default"/>
      </w:rPr>
    </w:lvl>
    <w:lvl w:ilvl="8" w:tplc="9FACF0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39162B"/>
    <w:multiLevelType w:val="hybridMultilevel"/>
    <w:tmpl w:val="38021F7E"/>
    <w:lvl w:ilvl="0" w:tplc="A3E653AE">
      <w:start w:val="1"/>
      <w:numFmt w:val="bullet"/>
      <w:lvlText w:val="•"/>
      <w:lvlJc w:val="left"/>
      <w:pPr>
        <w:tabs>
          <w:tab w:val="num" w:pos="720"/>
        </w:tabs>
        <w:ind w:left="720" w:hanging="360"/>
      </w:pPr>
      <w:rPr>
        <w:rFonts w:ascii="Arial" w:hAnsi="Arial" w:hint="default"/>
      </w:rPr>
    </w:lvl>
    <w:lvl w:ilvl="1" w:tplc="C59EED46" w:tentative="1">
      <w:start w:val="1"/>
      <w:numFmt w:val="bullet"/>
      <w:lvlText w:val="•"/>
      <w:lvlJc w:val="left"/>
      <w:pPr>
        <w:tabs>
          <w:tab w:val="num" w:pos="1440"/>
        </w:tabs>
        <w:ind w:left="1440" w:hanging="360"/>
      </w:pPr>
      <w:rPr>
        <w:rFonts w:ascii="Arial" w:hAnsi="Arial" w:hint="default"/>
      </w:rPr>
    </w:lvl>
    <w:lvl w:ilvl="2" w:tplc="3640AA7C" w:tentative="1">
      <w:start w:val="1"/>
      <w:numFmt w:val="bullet"/>
      <w:lvlText w:val="•"/>
      <w:lvlJc w:val="left"/>
      <w:pPr>
        <w:tabs>
          <w:tab w:val="num" w:pos="2160"/>
        </w:tabs>
        <w:ind w:left="2160" w:hanging="360"/>
      </w:pPr>
      <w:rPr>
        <w:rFonts w:ascii="Arial" w:hAnsi="Arial" w:hint="default"/>
      </w:rPr>
    </w:lvl>
    <w:lvl w:ilvl="3" w:tplc="F8769112" w:tentative="1">
      <w:start w:val="1"/>
      <w:numFmt w:val="bullet"/>
      <w:lvlText w:val="•"/>
      <w:lvlJc w:val="left"/>
      <w:pPr>
        <w:tabs>
          <w:tab w:val="num" w:pos="2880"/>
        </w:tabs>
        <w:ind w:left="2880" w:hanging="360"/>
      </w:pPr>
      <w:rPr>
        <w:rFonts w:ascii="Arial" w:hAnsi="Arial" w:hint="default"/>
      </w:rPr>
    </w:lvl>
    <w:lvl w:ilvl="4" w:tplc="ECAC1592" w:tentative="1">
      <w:start w:val="1"/>
      <w:numFmt w:val="bullet"/>
      <w:lvlText w:val="•"/>
      <w:lvlJc w:val="left"/>
      <w:pPr>
        <w:tabs>
          <w:tab w:val="num" w:pos="3600"/>
        </w:tabs>
        <w:ind w:left="3600" w:hanging="360"/>
      </w:pPr>
      <w:rPr>
        <w:rFonts w:ascii="Arial" w:hAnsi="Arial" w:hint="default"/>
      </w:rPr>
    </w:lvl>
    <w:lvl w:ilvl="5" w:tplc="EC8E875C" w:tentative="1">
      <w:start w:val="1"/>
      <w:numFmt w:val="bullet"/>
      <w:lvlText w:val="•"/>
      <w:lvlJc w:val="left"/>
      <w:pPr>
        <w:tabs>
          <w:tab w:val="num" w:pos="4320"/>
        </w:tabs>
        <w:ind w:left="4320" w:hanging="360"/>
      </w:pPr>
      <w:rPr>
        <w:rFonts w:ascii="Arial" w:hAnsi="Arial" w:hint="default"/>
      </w:rPr>
    </w:lvl>
    <w:lvl w:ilvl="6" w:tplc="3D624826" w:tentative="1">
      <w:start w:val="1"/>
      <w:numFmt w:val="bullet"/>
      <w:lvlText w:val="•"/>
      <w:lvlJc w:val="left"/>
      <w:pPr>
        <w:tabs>
          <w:tab w:val="num" w:pos="5040"/>
        </w:tabs>
        <w:ind w:left="5040" w:hanging="360"/>
      </w:pPr>
      <w:rPr>
        <w:rFonts w:ascii="Arial" w:hAnsi="Arial" w:hint="default"/>
      </w:rPr>
    </w:lvl>
    <w:lvl w:ilvl="7" w:tplc="639A9650" w:tentative="1">
      <w:start w:val="1"/>
      <w:numFmt w:val="bullet"/>
      <w:lvlText w:val="•"/>
      <w:lvlJc w:val="left"/>
      <w:pPr>
        <w:tabs>
          <w:tab w:val="num" w:pos="5760"/>
        </w:tabs>
        <w:ind w:left="5760" w:hanging="360"/>
      </w:pPr>
      <w:rPr>
        <w:rFonts w:ascii="Arial" w:hAnsi="Arial" w:hint="default"/>
      </w:rPr>
    </w:lvl>
    <w:lvl w:ilvl="8" w:tplc="F2E6E4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1D6AA5"/>
    <w:multiLevelType w:val="hybridMultilevel"/>
    <w:tmpl w:val="1496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E69EE"/>
    <w:multiLevelType w:val="hybridMultilevel"/>
    <w:tmpl w:val="292CEF8A"/>
    <w:lvl w:ilvl="0" w:tplc="085AA72A">
      <w:start w:val="1"/>
      <w:numFmt w:val="bullet"/>
      <w:lvlText w:val="•"/>
      <w:lvlJc w:val="left"/>
      <w:pPr>
        <w:tabs>
          <w:tab w:val="num" w:pos="720"/>
        </w:tabs>
        <w:ind w:left="720" w:hanging="360"/>
      </w:pPr>
      <w:rPr>
        <w:rFonts w:ascii="Arial" w:hAnsi="Arial" w:hint="default"/>
      </w:rPr>
    </w:lvl>
    <w:lvl w:ilvl="1" w:tplc="A538F656" w:tentative="1">
      <w:start w:val="1"/>
      <w:numFmt w:val="bullet"/>
      <w:lvlText w:val="•"/>
      <w:lvlJc w:val="left"/>
      <w:pPr>
        <w:tabs>
          <w:tab w:val="num" w:pos="1440"/>
        </w:tabs>
        <w:ind w:left="1440" w:hanging="360"/>
      </w:pPr>
      <w:rPr>
        <w:rFonts w:ascii="Arial" w:hAnsi="Arial" w:hint="default"/>
      </w:rPr>
    </w:lvl>
    <w:lvl w:ilvl="2" w:tplc="E57A27AA" w:tentative="1">
      <w:start w:val="1"/>
      <w:numFmt w:val="bullet"/>
      <w:lvlText w:val="•"/>
      <w:lvlJc w:val="left"/>
      <w:pPr>
        <w:tabs>
          <w:tab w:val="num" w:pos="2160"/>
        </w:tabs>
        <w:ind w:left="2160" w:hanging="360"/>
      </w:pPr>
      <w:rPr>
        <w:rFonts w:ascii="Arial" w:hAnsi="Arial" w:hint="default"/>
      </w:rPr>
    </w:lvl>
    <w:lvl w:ilvl="3" w:tplc="0ED68FB4" w:tentative="1">
      <w:start w:val="1"/>
      <w:numFmt w:val="bullet"/>
      <w:lvlText w:val="•"/>
      <w:lvlJc w:val="left"/>
      <w:pPr>
        <w:tabs>
          <w:tab w:val="num" w:pos="2880"/>
        </w:tabs>
        <w:ind w:left="2880" w:hanging="360"/>
      </w:pPr>
      <w:rPr>
        <w:rFonts w:ascii="Arial" w:hAnsi="Arial" w:hint="default"/>
      </w:rPr>
    </w:lvl>
    <w:lvl w:ilvl="4" w:tplc="6AF0ED1E" w:tentative="1">
      <w:start w:val="1"/>
      <w:numFmt w:val="bullet"/>
      <w:lvlText w:val="•"/>
      <w:lvlJc w:val="left"/>
      <w:pPr>
        <w:tabs>
          <w:tab w:val="num" w:pos="3600"/>
        </w:tabs>
        <w:ind w:left="3600" w:hanging="360"/>
      </w:pPr>
      <w:rPr>
        <w:rFonts w:ascii="Arial" w:hAnsi="Arial" w:hint="default"/>
      </w:rPr>
    </w:lvl>
    <w:lvl w:ilvl="5" w:tplc="331057A6" w:tentative="1">
      <w:start w:val="1"/>
      <w:numFmt w:val="bullet"/>
      <w:lvlText w:val="•"/>
      <w:lvlJc w:val="left"/>
      <w:pPr>
        <w:tabs>
          <w:tab w:val="num" w:pos="4320"/>
        </w:tabs>
        <w:ind w:left="4320" w:hanging="360"/>
      </w:pPr>
      <w:rPr>
        <w:rFonts w:ascii="Arial" w:hAnsi="Arial" w:hint="default"/>
      </w:rPr>
    </w:lvl>
    <w:lvl w:ilvl="6" w:tplc="FA645158" w:tentative="1">
      <w:start w:val="1"/>
      <w:numFmt w:val="bullet"/>
      <w:lvlText w:val="•"/>
      <w:lvlJc w:val="left"/>
      <w:pPr>
        <w:tabs>
          <w:tab w:val="num" w:pos="5040"/>
        </w:tabs>
        <w:ind w:left="5040" w:hanging="360"/>
      </w:pPr>
      <w:rPr>
        <w:rFonts w:ascii="Arial" w:hAnsi="Arial" w:hint="default"/>
      </w:rPr>
    </w:lvl>
    <w:lvl w:ilvl="7" w:tplc="0D548F7C" w:tentative="1">
      <w:start w:val="1"/>
      <w:numFmt w:val="bullet"/>
      <w:lvlText w:val="•"/>
      <w:lvlJc w:val="left"/>
      <w:pPr>
        <w:tabs>
          <w:tab w:val="num" w:pos="5760"/>
        </w:tabs>
        <w:ind w:left="5760" w:hanging="360"/>
      </w:pPr>
      <w:rPr>
        <w:rFonts w:ascii="Arial" w:hAnsi="Arial" w:hint="default"/>
      </w:rPr>
    </w:lvl>
    <w:lvl w:ilvl="8" w:tplc="2912FF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7C7365"/>
    <w:multiLevelType w:val="hybridMultilevel"/>
    <w:tmpl w:val="F050E6FA"/>
    <w:lvl w:ilvl="0" w:tplc="1DCE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9810F6"/>
    <w:multiLevelType w:val="hybridMultilevel"/>
    <w:tmpl w:val="BB50A14C"/>
    <w:lvl w:ilvl="0" w:tplc="6E44BE56">
      <w:start w:val="1"/>
      <w:numFmt w:val="bullet"/>
      <w:lvlText w:val="•"/>
      <w:lvlJc w:val="left"/>
      <w:pPr>
        <w:tabs>
          <w:tab w:val="num" w:pos="720"/>
        </w:tabs>
        <w:ind w:left="720" w:hanging="360"/>
      </w:pPr>
      <w:rPr>
        <w:rFonts w:ascii="Arial" w:hAnsi="Arial" w:hint="default"/>
      </w:rPr>
    </w:lvl>
    <w:lvl w:ilvl="1" w:tplc="97589484" w:tentative="1">
      <w:start w:val="1"/>
      <w:numFmt w:val="bullet"/>
      <w:lvlText w:val="•"/>
      <w:lvlJc w:val="left"/>
      <w:pPr>
        <w:tabs>
          <w:tab w:val="num" w:pos="1440"/>
        </w:tabs>
        <w:ind w:left="1440" w:hanging="360"/>
      </w:pPr>
      <w:rPr>
        <w:rFonts w:ascii="Arial" w:hAnsi="Arial" w:hint="default"/>
      </w:rPr>
    </w:lvl>
    <w:lvl w:ilvl="2" w:tplc="3AB2319A" w:tentative="1">
      <w:start w:val="1"/>
      <w:numFmt w:val="bullet"/>
      <w:lvlText w:val="•"/>
      <w:lvlJc w:val="left"/>
      <w:pPr>
        <w:tabs>
          <w:tab w:val="num" w:pos="2160"/>
        </w:tabs>
        <w:ind w:left="2160" w:hanging="360"/>
      </w:pPr>
      <w:rPr>
        <w:rFonts w:ascii="Arial" w:hAnsi="Arial" w:hint="default"/>
      </w:rPr>
    </w:lvl>
    <w:lvl w:ilvl="3" w:tplc="2E085A18" w:tentative="1">
      <w:start w:val="1"/>
      <w:numFmt w:val="bullet"/>
      <w:lvlText w:val="•"/>
      <w:lvlJc w:val="left"/>
      <w:pPr>
        <w:tabs>
          <w:tab w:val="num" w:pos="2880"/>
        </w:tabs>
        <w:ind w:left="2880" w:hanging="360"/>
      </w:pPr>
      <w:rPr>
        <w:rFonts w:ascii="Arial" w:hAnsi="Arial" w:hint="default"/>
      </w:rPr>
    </w:lvl>
    <w:lvl w:ilvl="4" w:tplc="CFDEF168" w:tentative="1">
      <w:start w:val="1"/>
      <w:numFmt w:val="bullet"/>
      <w:lvlText w:val="•"/>
      <w:lvlJc w:val="left"/>
      <w:pPr>
        <w:tabs>
          <w:tab w:val="num" w:pos="3600"/>
        </w:tabs>
        <w:ind w:left="3600" w:hanging="360"/>
      </w:pPr>
      <w:rPr>
        <w:rFonts w:ascii="Arial" w:hAnsi="Arial" w:hint="default"/>
      </w:rPr>
    </w:lvl>
    <w:lvl w:ilvl="5" w:tplc="E66ECADA" w:tentative="1">
      <w:start w:val="1"/>
      <w:numFmt w:val="bullet"/>
      <w:lvlText w:val="•"/>
      <w:lvlJc w:val="left"/>
      <w:pPr>
        <w:tabs>
          <w:tab w:val="num" w:pos="4320"/>
        </w:tabs>
        <w:ind w:left="4320" w:hanging="360"/>
      </w:pPr>
      <w:rPr>
        <w:rFonts w:ascii="Arial" w:hAnsi="Arial" w:hint="default"/>
      </w:rPr>
    </w:lvl>
    <w:lvl w:ilvl="6" w:tplc="928CAFD6" w:tentative="1">
      <w:start w:val="1"/>
      <w:numFmt w:val="bullet"/>
      <w:lvlText w:val="•"/>
      <w:lvlJc w:val="left"/>
      <w:pPr>
        <w:tabs>
          <w:tab w:val="num" w:pos="5040"/>
        </w:tabs>
        <w:ind w:left="5040" w:hanging="360"/>
      </w:pPr>
      <w:rPr>
        <w:rFonts w:ascii="Arial" w:hAnsi="Arial" w:hint="default"/>
      </w:rPr>
    </w:lvl>
    <w:lvl w:ilvl="7" w:tplc="26923CEE" w:tentative="1">
      <w:start w:val="1"/>
      <w:numFmt w:val="bullet"/>
      <w:lvlText w:val="•"/>
      <w:lvlJc w:val="left"/>
      <w:pPr>
        <w:tabs>
          <w:tab w:val="num" w:pos="5760"/>
        </w:tabs>
        <w:ind w:left="5760" w:hanging="360"/>
      </w:pPr>
      <w:rPr>
        <w:rFonts w:ascii="Arial" w:hAnsi="Arial" w:hint="default"/>
      </w:rPr>
    </w:lvl>
    <w:lvl w:ilvl="8" w:tplc="EB1C19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9441FD"/>
    <w:multiLevelType w:val="hybridMultilevel"/>
    <w:tmpl w:val="A060019A"/>
    <w:lvl w:ilvl="0" w:tplc="D1460EA6">
      <w:start w:val="1"/>
      <w:numFmt w:val="bullet"/>
      <w:lvlText w:val="•"/>
      <w:lvlJc w:val="left"/>
      <w:pPr>
        <w:tabs>
          <w:tab w:val="num" w:pos="720"/>
        </w:tabs>
        <w:ind w:left="720" w:hanging="360"/>
      </w:pPr>
      <w:rPr>
        <w:rFonts w:ascii="Arial" w:hAnsi="Arial" w:hint="default"/>
      </w:rPr>
    </w:lvl>
    <w:lvl w:ilvl="1" w:tplc="6FFEC808" w:tentative="1">
      <w:start w:val="1"/>
      <w:numFmt w:val="bullet"/>
      <w:lvlText w:val="•"/>
      <w:lvlJc w:val="left"/>
      <w:pPr>
        <w:tabs>
          <w:tab w:val="num" w:pos="1440"/>
        </w:tabs>
        <w:ind w:left="1440" w:hanging="360"/>
      </w:pPr>
      <w:rPr>
        <w:rFonts w:ascii="Arial" w:hAnsi="Arial" w:hint="default"/>
      </w:rPr>
    </w:lvl>
    <w:lvl w:ilvl="2" w:tplc="78C81DC8" w:tentative="1">
      <w:start w:val="1"/>
      <w:numFmt w:val="bullet"/>
      <w:lvlText w:val="•"/>
      <w:lvlJc w:val="left"/>
      <w:pPr>
        <w:tabs>
          <w:tab w:val="num" w:pos="2160"/>
        </w:tabs>
        <w:ind w:left="2160" w:hanging="360"/>
      </w:pPr>
      <w:rPr>
        <w:rFonts w:ascii="Arial" w:hAnsi="Arial" w:hint="default"/>
      </w:rPr>
    </w:lvl>
    <w:lvl w:ilvl="3" w:tplc="D53E483E" w:tentative="1">
      <w:start w:val="1"/>
      <w:numFmt w:val="bullet"/>
      <w:lvlText w:val="•"/>
      <w:lvlJc w:val="left"/>
      <w:pPr>
        <w:tabs>
          <w:tab w:val="num" w:pos="2880"/>
        </w:tabs>
        <w:ind w:left="2880" w:hanging="360"/>
      </w:pPr>
      <w:rPr>
        <w:rFonts w:ascii="Arial" w:hAnsi="Arial" w:hint="default"/>
      </w:rPr>
    </w:lvl>
    <w:lvl w:ilvl="4" w:tplc="0A4A12D6" w:tentative="1">
      <w:start w:val="1"/>
      <w:numFmt w:val="bullet"/>
      <w:lvlText w:val="•"/>
      <w:lvlJc w:val="left"/>
      <w:pPr>
        <w:tabs>
          <w:tab w:val="num" w:pos="3600"/>
        </w:tabs>
        <w:ind w:left="3600" w:hanging="360"/>
      </w:pPr>
      <w:rPr>
        <w:rFonts w:ascii="Arial" w:hAnsi="Arial" w:hint="default"/>
      </w:rPr>
    </w:lvl>
    <w:lvl w:ilvl="5" w:tplc="0C72CA30" w:tentative="1">
      <w:start w:val="1"/>
      <w:numFmt w:val="bullet"/>
      <w:lvlText w:val="•"/>
      <w:lvlJc w:val="left"/>
      <w:pPr>
        <w:tabs>
          <w:tab w:val="num" w:pos="4320"/>
        </w:tabs>
        <w:ind w:left="4320" w:hanging="360"/>
      </w:pPr>
      <w:rPr>
        <w:rFonts w:ascii="Arial" w:hAnsi="Arial" w:hint="default"/>
      </w:rPr>
    </w:lvl>
    <w:lvl w:ilvl="6" w:tplc="3DEA9896" w:tentative="1">
      <w:start w:val="1"/>
      <w:numFmt w:val="bullet"/>
      <w:lvlText w:val="•"/>
      <w:lvlJc w:val="left"/>
      <w:pPr>
        <w:tabs>
          <w:tab w:val="num" w:pos="5040"/>
        </w:tabs>
        <w:ind w:left="5040" w:hanging="360"/>
      </w:pPr>
      <w:rPr>
        <w:rFonts w:ascii="Arial" w:hAnsi="Arial" w:hint="default"/>
      </w:rPr>
    </w:lvl>
    <w:lvl w:ilvl="7" w:tplc="5412BE36" w:tentative="1">
      <w:start w:val="1"/>
      <w:numFmt w:val="bullet"/>
      <w:lvlText w:val="•"/>
      <w:lvlJc w:val="left"/>
      <w:pPr>
        <w:tabs>
          <w:tab w:val="num" w:pos="5760"/>
        </w:tabs>
        <w:ind w:left="5760" w:hanging="360"/>
      </w:pPr>
      <w:rPr>
        <w:rFonts w:ascii="Arial" w:hAnsi="Arial" w:hint="default"/>
      </w:rPr>
    </w:lvl>
    <w:lvl w:ilvl="8" w:tplc="AACE4C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A64B94"/>
    <w:rsid w:val="000062DE"/>
    <w:rsid w:val="0002272A"/>
    <w:rsid w:val="00043194"/>
    <w:rsid w:val="000A3C2D"/>
    <w:rsid w:val="0016464B"/>
    <w:rsid w:val="001D3B48"/>
    <w:rsid w:val="002501A7"/>
    <w:rsid w:val="0038459A"/>
    <w:rsid w:val="003C2033"/>
    <w:rsid w:val="003D45E5"/>
    <w:rsid w:val="00406DEF"/>
    <w:rsid w:val="00471278"/>
    <w:rsid w:val="004925E4"/>
    <w:rsid w:val="004B78B8"/>
    <w:rsid w:val="004E1A05"/>
    <w:rsid w:val="005208DE"/>
    <w:rsid w:val="00587A25"/>
    <w:rsid w:val="00667175"/>
    <w:rsid w:val="006E5EBF"/>
    <w:rsid w:val="00725778"/>
    <w:rsid w:val="007314F0"/>
    <w:rsid w:val="00746D89"/>
    <w:rsid w:val="00812165"/>
    <w:rsid w:val="00812567"/>
    <w:rsid w:val="00820F24"/>
    <w:rsid w:val="00862A78"/>
    <w:rsid w:val="00903B65"/>
    <w:rsid w:val="00957C4E"/>
    <w:rsid w:val="009955EE"/>
    <w:rsid w:val="00A26E3B"/>
    <w:rsid w:val="00A64B94"/>
    <w:rsid w:val="00A84D71"/>
    <w:rsid w:val="00AF562D"/>
    <w:rsid w:val="00B26C13"/>
    <w:rsid w:val="00C23A0D"/>
    <w:rsid w:val="00C872AD"/>
    <w:rsid w:val="00D36DD1"/>
    <w:rsid w:val="00DC3085"/>
    <w:rsid w:val="00DC7AB0"/>
    <w:rsid w:val="00E1325C"/>
    <w:rsid w:val="00E62731"/>
    <w:rsid w:val="00F043E4"/>
    <w:rsid w:val="00F1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F5135-1DAC-4328-9CB6-3BB09186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94"/>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94"/>
    <w:rPr>
      <w:rFonts w:ascii="Tahoma" w:hAnsi="Tahoma" w:cs="Tahoma"/>
      <w:sz w:val="16"/>
      <w:szCs w:val="16"/>
      <w:lang w:val="en-NZ"/>
    </w:rPr>
  </w:style>
  <w:style w:type="paragraph" w:styleId="ListParagraph">
    <w:name w:val="List Paragraph"/>
    <w:basedOn w:val="Normal"/>
    <w:uiPriority w:val="34"/>
    <w:qFormat/>
    <w:rsid w:val="00A64B9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6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B94"/>
    <w:rPr>
      <w:color w:val="0000FF"/>
      <w:u w:val="single"/>
    </w:rPr>
  </w:style>
  <w:style w:type="character" w:styleId="Emphasis">
    <w:name w:val="Emphasis"/>
    <w:basedOn w:val="DefaultParagraphFont"/>
    <w:uiPriority w:val="20"/>
    <w:qFormat/>
    <w:rsid w:val="00D36DD1"/>
    <w:rPr>
      <w:i/>
      <w:iCs/>
    </w:rPr>
  </w:style>
  <w:style w:type="character" w:customStyle="1" w:styleId="apple-converted-space">
    <w:name w:val="apple-converted-space"/>
    <w:basedOn w:val="DefaultParagraphFont"/>
    <w:rsid w:val="00D3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2845">
      <w:bodyDiv w:val="1"/>
      <w:marLeft w:val="0"/>
      <w:marRight w:val="0"/>
      <w:marTop w:val="0"/>
      <w:marBottom w:val="0"/>
      <w:divBdr>
        <w:top w:val="none" w:sz="0" w:space="0" w:color="auto"/>
        <w:left w:val="none" w:sz="0" w:space="0" w:color="auto"/>
        <w:bottom w:val="none" w:sz="0" w:space="0" w:color="auto"/>
        <w:right w:val="none" w:sz="0" w:space="0" w:color="auto"/>
      </w:divBdr>
    </w:div>
    <w:div w:id="1213928196">
      <w:bodyDiv w:val="1"/>
      <w:marLeft w:val="0"/>
      <w:marRight w:val="0"/>
      <w:marTop w:val="0"/>
      <w:marBottom w:val="0"/>
      <w:divBdr>
        <w:top w:val="none" w:sz="0" w:space="0" w:color="auto"/>
        <w:left w:val="none" w:sz="0" w:space="0" w:color="auto"/>
        <w:bottom w:val="none" w:sz="0" w:space="0" w:color="auto"/>
        <w:right w:val="none" w:sz="0" w:space="0" w:color="auto"/>
      </w:divBdr>
      <w:divsChild>
        <w:div w:id="1213617613">
          <w:marLeft w:val="547"/>
          <w:marRight w:val="0"/>
          <w:marTop w:val="125"/>
          <w:marBottom w:val="0"/>
          <w:divBdr>
            <w:top w:val="none" w:sz="0" w:space="0" w:color="auto"/>
            <w:left w:val="none" w:sz="0" w:space="0" w:color="auto"/>
            <w:bottom w:val="none" w:sz="0" w:space="0" w:color="auto"/>
            <w:right w:val="none" w:sz="0" w:space="0" w:color="auto"/>
          </w:divBdr>
        </w:div>
        <w:div w:id="750275779">
          <w:marLeft w:val="547"/>
          <w:marRight w:val="0"/>
          <w:marTop w:val="125"/>
          <w:marBottom w:val="0"/>
          <w:divBdr>
            <w:top w:val="none" w:sz="0" w:space="0" w:color="auto"/>
            <w:left w:val="none" w:sz="0" w:space="0" w:color="auto"/>
            <w:bottom w:val="none" w:sz="0" w:space="0" w:color="auto"/>
            <w:right w:val="none" w:sz="0" w:space="0" w:color="auto"/>
          </w:divBdr>
        </w:div>
        <w:div w:id="1689136569">
          <w:marLeft w:val="547"/>
          <w:marRight w:val="0"/>
          <w:marTop w:val="125"/>
          <w:marBottom w:val="0"/>
          <w:divBdr>
            <w:top w:val="none" w:sz="0" w:space="0" w:color="auto"/>
            <w:left w:val="none" w:sz="0" w:space="0" w:color="auto"/>
            <w:bottom w:val="none" w:sz="0" w:space="0" w:color="auto"/>
            <w:right w:val="none" w:sz="0" w:space="0" w:color="auto"/>
          </w:divBdr>
        </w:div>
        <w:div w:id="848759376">
          <w:marLeft w:val="547"/>
          <w:marRight w:val="0"/>
          <w:marTop w:val="125"/>
          <w:marBottom w:val="0"/>
          <w:divBdr>
            <w:top w:val="none" w:sz="0" w:space="0" w:color="auto"/>
            <w:left w:val="none" w:sz="0" w:space="0" w:color="auto"/>
            <w:bottom w:val="none" w:sz="0" w:space="0" w:color="auto"/>
            <w:right w:val="none" w:sz="0" w:space="0" w:color="auto"/>
          </w:divBdr>
        </w:div>
        <w:div w:id="728070518">
          <w:marLeft w:val="547"/>
          <w:marRight w:val="0"/>
          <w:marTop w:val="125"/>
          <w:marBottom w:val="0"/>
          <w:divBdr>
            <w:top w:val="none" w:sz="0" w:space="0" w:color="auto"/>
            <w:left w:val="none" w:sz="0" w:space="0" w:color="auto"/>
            <w:bottom w:val="none" w:sz="0" w:space="0" w:color="auto"/>
            <w:right w:val="none" w:sz="0" w:space="0" w:color="auto"/>
          </w:divBdr>
        </w:div>
      </w:divsChild>
    </w:div>
    <w:div w:id="1305698961">
      <w:bodyDiv w:val="1"/>
      <w:marLeft w:val="0"/>
      <w:marRight w:val="0"/>
      <w:marTop w:val="0"/>
      <w:marBottom w:val="0"/>
      <w:divBdr>
        <w:top w:val="none" w:sz="0" w:space="0" w:color="auto"/>
        <w:left w:val="none" w:sz="0" w:space="0" w:color="auto"/>
        <w:bottom w:val="none" w:sz="0" w:space="0" w:color="auto"/>
        <w:right w:val="none" w:sz="0" w:space="0" w:color="auto"/>
      </w:divBdr>
      <w:divsChild>
        <w:div w:id="879560062">
          <w:marLeft w:val="547"/>
          <w:marRight w:val="0"/>
          <w:marTop w:val="125"/>
          <w:marBottom w:val="0"/>
          <w:divBdr>
            <w:top w:val="none" w:sz="0" w:space="0" w:color="auto"/>
            <w:left w:val="none" w:sz="0" w:space="0" w:color="auto"/>
            <w:bottom w:val="none" w:sz="0" w:space="0" w:color="auto"/>
            <w:right w:val="none" w:sz="0" w:space="0" w:color="auto"/>
          </w:divBdr>
        </w:div>
        <w:div w:id="1218010082">
          <w:marLeft w:val="547"/>
          <w:marRight w:val="0"/>
          <w:marTop w:val="125"/>
          <w:marBottom w:val="0"/>
          <w:divBdr>
            <w:top w:val="none" w:sz="0" w:space="0" w:color="auto"/>
            <w:left w:val="none" w:sz="0" w:space="0" w:color="auto"/>
            <w:bottom w:val="none" w:sz="0" w:space="0" w:color="auto"/>
            <w:right w:val="none" w:sz="0" w:space="0" w:color="auto"/>
          </w:divBdr>
        </w:div>
        <w:div w:id="329023379">
          <w:marLeft w:val="547"/>
          <w:marRight w:val="0"/>
          <w:marTop w:val="125"/>
          <w:marBottom w:val="0"/>
          <w:divBdr>
            <w:top w:val="none" w:sz="0" w:space="0" w:color="auto"/>
            <w:left w:val="none" w:sz="0" w:space="0" w:color="auto"/>
            <w:bottom w:val="none" w:sz="0" w:space="0" w:color="auto"/>
            <w:right w:val="none" w:sz="0" w:space="0" w:color="auto"/>
          </w:divBdr>
        </w:div>
        <w:div w:id="1789738530">
          <w:marLeft w:val="547"/>
          <w:marRight w:val="0"/>
          <w:marTop w:val="125"/>
          <w:marBottom w:val="0"/>
          <w:divBdr>
            <w:top w:val="none" w:sz="0" w:space="0" w:color="auto"/>
            <w:left w:val="none" w:sz="0" w:space="0" w:color="auto"/>
            <w:bottom w:val="none" w:sz="0" w:space="0" w:color="auto"/>
            <w:right w:val="none" w:sz="0" w:space="0" w:color="auto"/>
          </w:divBdr>
        </w:div>
        <w:div w:id="96542849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lang/en/sugata_mitra_the_child_driven_education.html" TargetMode="External"/><Relationship Id="rId3" Type="http://schemas.openxmlformats.org/officeDocument/2006/relationships/styles" Target="styles.xml"/><Relationship Id="rId7" Type="http://schemas.openxmlformats.org/officeDocument/2006/relationships/hyperlink" Target="http://www.ascilite.org.au/ajet/ajet21/mitr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olearn.com/articles/article67.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9D4E-8A1A-43CA-9F41-225320FB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Art of Learning</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19</cp:revision>
  <cp:lastPrinted>2012-07-07T02:40:00Z</cp:lastPrinted>
  <dcterms:created xsi:type="dcterms:W3CDTF">2012-06-04T01:03:00Z</dcterms:created>
  <dcterms:modified xsi:type="dcterms:W3CDTF">2015-06-05T02:55:00Z</dcterms:modified>
</cp:coreProperties>
</file>